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66976" w14:textId="77777777" w:rsidR="00A70D18" w:rsidRDefault="00A70D18" w:rsidP="00671527">
      <w:pPr>
        <w:shd w:val="clear" w:color="auto" w:fill="FFFFFF"/>
        <w:spacing w:after="300" w:line="240" w:lineRule="auto"/>
        <w:jc w:val="center"/>
        <w:rPr>
          <w:rFonts w:ascii="Arial" w:eastAsia="Times New Roman" w:hAnsi="Arial" w:cs="Arial"/>
          <w:b/>
          <w:bCs/>
          <w:color w:val="000000"/>
          <w:lang w:eastAsia="en-GB"/>
        </w:rPr>
      </w:pPr>
      <w:r w:rsidRPr="00BA789D">
        <w:rPr>
          <w:rFonts w:ascii="Arial" w:eastAsia="Times New Roman" w:hAnsi="Arial" w:cs="Arial"/>
          <w:b/>
          <w:bCs/>
          <w:color w:val="000000"/>
          <w:lang w:eastAsia="en-GB"/>
        </w:rPr>
        <w:t>OPEN CALL FOR “EU WITH YOU RAPID GRANT</w:t>
      </w:r>
      <w:r w:rsidR="004B2A45" w:rsidRPr="00BA789D">
        <w:rPr>
          <w:rFonts w:ascii="Arial" w:eastAsia="Times New Roman" w:hAnsi="Arial" w:cs="Arial"/>
          <w:b/>
          <w:bCs/>
          <w:color w:val="000000"/>
          <w:lang w:eastAsia="en-GB"/>
        </w:rPr>
        <w:t xml:space="preserve"> PROGRAMME”</w:t>
      </w:r>
    </w:p>
    <w:p w14:paraId="35097705" w14:textId="186E407D" w:rsidR="00B74037" w:rsidRPr="00BA789D" w:rsidRDefault="00B74037" w:rsidP="00671527">
      <w:pPr>
        <w:shd w:val="clear" w:color="auto" w:fill="FFFFFF"/>
        <w:spacing w:after="30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Deadline for co</w:t>
      </w:r>
      <w:r w:rsidR="00C911CA">
        <w:rPr>
          <w:rFonts w:ascii="Arial" w:eastAsia="Times New Roman" w:hAnsi="Arial" w:cs="Arial"/>
          <w:b/>
          <w:bCs/>
          <w:color w:val="000000"/>
          <w:lang w:eastAsia="en-GB"/>
        </w:rPr>
        <w:t>mplete applications is 16.00h, 15</w:t>
      </w:r>
      <w:r>
        <w:rPr>
          <w:rFonts w:ascii="Arial" w:eastAsia="Times New Roman" w:hAnsi="Arial" w:cs="Arial"/>
          <w:b/>
          <w:bCs/>
          <w:color w:val="000000"/>
          <w:lang w:eastAsia="en-GB"/>
        </w:rPr>
        <w:t xml:space="preserve"> December 2021</w:t>
      </w:r>
    </w:p>
    <w:p w14:paraId="1BC8865F" w14:textId="5DC6E976" w:rsidR="00A70D18" w:rsidRPr="00671527" w:rsidRDefault="00A70D18" w:rsidP="00A70D18">
      <w:pPr>
        <w:shd w:val="clear" w:color="auto" w:fill="FFFFFF"/>
        <w:spacing w:after="300" w:line="240" w:lineRule="auto"/>
        <w:jc w:val="both"/>
        <w:rPr>
          <w:rFonts w:ascii="Arial" w:eastAsia="Times New Roman" w:hAnsi="Arial" w:cs="Arial"/>
          <w:color w:val="000000"/>
          <w:lang w:eastAsia="en-GB"/>
        </w:rPr>
      </w:pPr>
      <w:r w:rsidRPr="00BA789D">
        <w:rPr>
          <w:rFonts w:ascii="Arial" w:eastAsia="Times New Roman" w:hAnsi="Arial" w:cs="Arial"/>
          <w:color w:val="000000"/>
          <w:lang w:eastAsia="en-GB"/>
        </w:rPr>
        <w:t>The Delegation of the European Union</w:t>
      </w:r>
      <w:r w:rsidR="00A91803" w:rsidRPr="00BA789D">
        <w:rPr>
          <w:rFonts w:ascii="Arial" w:eastAsia="Times New Roman" w:hAnsi="Arial" w:cs="Arial"/>
          <w:color w:val="000000"/>
          <w:lang w:eastAsia="en-GB"/>
        </w:rPr>
        <w:t xml:space="preserve"> to North Macedonia</w:t>
      </w:r>
      <w:r w:rsidRPr="00BA789D">
        <w:rPr>
          <w:rFonts w:ascii="Arial" w:eastAsia="Times New Roman" w:hAnsi="Arial" w:cs="Arial"/>
          <w:color w:val="000000"/>
          <w:lang w:eastAsia="en-GB"/>
        </w:rPr>
        <w:t>,</w:t>
      </w:r>
      <w:r w:rsidR="00A91803" w:rsidRPr="00BA789D">
        <w:rPr>
          <w:rFonts w:ascii="Arial" w:eastAsia="Times New Roman" w:hAnsi="Arial" w:cs="Arial"/>
          <w:color w:val="000000"/>
          <w:lang w:eastAsia="en-GB"/>
        </w:rPr>
        <w:t xml:space="preserve"> through Europe House Skopje and</w:t>
      </w:r>
      <w:r w:rsidRPr="00BA789D">
        <w:rPr>
          <w:rFonts w:ascii="Arial" w:eastAsia="Times New Roman" w:hAnsi="Arial" w:cs="Arial"/>
          <w:color w:val="000000"/>
          <w:lang w:eastAsia="en-GB"/>
        </w:rPr>
        <w:t xml:space="preserve"> in the frame</w:t>
      </w:r>
      <w:r w:rsidR="00A91803" w:rsidRPr="00BA789D">
        <w:rPr>
          <w:rFonts w:ascii="Arial" w:eastAsia="Times New Roman" w:hAnsi="Arial" w:cs="Arial"/>
          <w:color w:val="000000"/>
          <w:lang w:eastAsia="en-GB"/>
        </w:rPr>
        <w:t>s</w:t>
      </w:r>
      <w:r w:rsidRPr="00BA789D">
        <w:rPr>
          <w:rFonts w:ascii="Arial" w:eastAsia="Times New Roman" w:hAnsi="Arial" w:cs="Arial"/>
          <w:color w:val="000000"/>
          <w:lang w:eastAsia="en-GB"/>
        </w:rPr>
        <w:t xml:space="preserve"> of the</w:t>
      </w:r>
      <w:r w:rsidR="00A91803" w:rsidRPr="00BA789D">
        <w:rPr>
          <w:rFonts w:ascii="Arial" w:eastAsia="Times New Roman" w:hAnsi="Arial" w:cs="Arial"/>
          <w:color w:val="000000"/>
          <w:lang w:eastAsia="en-GB"/>
        </w:rPr>
        <w:t xml:space="preserve"> EU-funded</w:t>
      </w:r>
      <w:r w:rsidRPr="00BA789D">
        <w:rPr>
          <w:rFonts w:ascii="Arial" w:eastAsia="Times New Roman" w:hAnsi="Arial" w:cs="Arial"/>
          <w:color w:val="000000"/>
          <w:lang w:eastAsia="en-GB"/>
        </w:rPr>
        <w:t xml:space="preserve"> </w:t>
      </w:r>
      <w:r w:rsidR="00A91803" w:rsidRPr="00BA789D">
        <w:rPr>
          <w:rFonts w:ascii="Arial" w:eastAsia="Times New Roman" w:hAnsi="Arial" w:cs="Arial"/>
          <w:color w:val="000000"/>
          <w:lang w:eastAsia="en-GB"/>
        </w:rPr>
        <w:t>‘</w:t>
      </w:r>
      <w:r w:rsidRPr="00BA789D">
        <w:rPr>
          <w:rFonts w:ascii="Arial" w:eastAsia="Times New Roman" w:hAnsi="Arial" w:cs="Arial"/>
          <w:color w:val="000000"/>
          <w:lang w:eastAsia="en-GB"/>
        </w:rPr>
        <w:t>EU with YOU</w:t>
      </w:r>
      <w:r w:rsidR="00A91803" w:rsidRPr="00BA789D">
        <w:rPr>
          <w:rFonts w:ascii="Arial" w:eastAsia="Times New Roman" w:hAnsi="Arial" w:cs="Arial"/>
          <w:color w:val="000000"/>
          <w:lang w:eastAsia="en-GB"/>
        </w:rPr>
        <w:t>’</w:t>
      </w:r>
      <w:r w:rsidRPr="00BA789D">
        <w:rPr>
          <w:rFonts w:ascii="Arial" w:eastAsia="Times New Roman" w:hAnsi="Arial" w:cs="Arial"/>
          <w:color w:val="000000"/>
          <w:lang w:eastAsia="en-GB"/>
        </w:rPr>
        <w:t xml:space="preserve"> project, </w:t>
      </w:r>
      <w:r w:rsidR="00A91803" w:rsidRPr="00BA789D">
        <w:rPr>
          <w:rFonts w:ascii="Arial" w:eastAsia="Times New Roman" w:hAnsi="Arial" w:cs="Arial"/>
          <w:color w:val="000000"/>
          <w:lang w:eastAsia="en-GB"/>
        </w:rPr>
        <w:t xml:space="preserve">launches an open call for support of external partners in the form of a rapid grant programme. The </w:t>
      </w:r>
      <w:r w:rsidRPr="00BA789D">
        <w:rPr>
          <w:rFonts w:ascii="Arial" w:eastAsia="Times New Roman" w:hAnsi="Arial" w:cs="Arial"/>
          <w:color w:val="000000"/>
          <w:lang w:eastAsia="en-GB"/>
        </w:rPr>
        <w:t>program</w:t>
      </w:r>
      <w:r w:rsidR="00A91803" w:rsidRPr="00BA789D">
        <w:rPr>
          <w:rFonts w:ascii="Arial" w:eastAsia="Times New Roman" w:hAnsi="Arial" w:cs="Arial"/>
          <w:color w:val="000000"/>
          <w:lang w:eastAsia="en-GB"/>
        </w:rPr>
        <w:t>me is to primarily</w:t>
      </w:r>
      <w:r w:rsidRPr="00BA789D">
        <w:rPr>
          <w:rFonts w:ascii="Arial" w:eastAsia="Times New Roman" w:hAnsi="Arial" w:cs="Arial"/>
          <w:color w:val="000000"/>
          <w:lang w:eastAsia="en-GB"/>
        </w:rPr>
        <w:t xml:space="preserve"> support youth and civil society organisations, individuals and initia</w:t>
      </w:r>
      <w:bookmarkStart w:id="0" w:name="_GoBack"/>
      <w:bookmarkEnd w:id="0"/>
      <w:r w:rsidRPr="00BA789D">
        <w:rPr>
          <w:rFonts w:ascii="Arial" w:eastAsia="Times New Roman" w:hAnsi="Arial" w:cs="Arial"/>
          <w:color w:val="000000"/>
          <w:lang w:eastAsia="en-GB"/>
        </w:rPr>
        <w:t>tives</w:t>
      </w:r>
      <w:r w:rsidR="009D415E" w:rsidRPr="00BA789D">
        <w:rPr>
          <w:rFonts w:ascii="Arial" w:eastAsia="Times New Roman" w:hAnsi="Arial" w:cs="Arial"/>
          <w:color w:val="000000"/>
          <w:lang w:eastAsia="en-GB"/>
        </w:rPr>
        <w:t xml:space="preserve"> (incl. grass-root)</w:t>
      </w:r>
      <w:r w:rsidRPr="00BA789D">
        <w:rPr>
          <w:rFonts w:ascii="Arial" w:eastAsia="Times New Roman" w:hAnsi="Arial" w:cs="Arial"/>
          <w:color w:val="000000"/>
          <w:lang w:eastAsia="en-GB"/>
        </w:rPr>
        <w:t xml:space="preserve"> through small rapid grants </w:t>
      </w:r>
      <w:r w:rsidR="00A91803" w:rsidRPr="00BA789D">
        <w:rPr>
          <w:rFonts w:ascii="Arial" w:eastAsia="Times New Roman" w:hAnsi="Arial" w:cs="Arial"/>
          <w:color w:val="000000"/>
          <w:lang w:eastAsia="en-GB"/>
        </w:rPr>
        <w:t xml:space="preserve">for </w:t>
      </w:r>
      <w:r w:rsidRPr="00BA789D">
        <w:rPr>
          <w:rFonts w:ascii="Arial" w:eastAsia="Times New Roman" w:hAnsi="Arial" w:cs="Arial"/>
          <w:color w:val="000000"/>
          <w:lang w:eastAsia="en-GB"/>
        </w:rPr>
        <w:t>capacity building</w:t>
      </w:r>
      <w:r w:rsidR="009D415E" w:rsidRPr="00BA789D">
        <w:rPr>
          <w:rFonts w:ascii="Arial" w:eastAsia="Times New Roman" w:hAnsi="Arial" w:cs="Arial"/>
          <w:color w:val="000000"/>
          <w:lang w:eastAsia="en-GB"/>
        </w:rPr>
        <w:t xml:space="preserve">.  Through </w:t>
      </w:r>
      <w:r w:rsidR="009D415E" w:rsidRPr="00BA789D">
        <w:rPr>
          <w:rFonts w:ascii="Arial" w:hAnsi="Arial" w:cs="Arial"/>
          <w:color w:val="000000"/>
          <w:shd w:val="clear" w:color="auto" w:fill="FFFFFF"/>
        </w:rPr>
        <w:t>youth engagement and participatory work of the civil society</w:t>
      </w:r>
      <w:r w:rsidR="009D415E" w:rsidRPr="00BA789D">
        <w:rPr>
          <w:rFonts w:ascii="Arial" w:eastAsia="Times New Roman" w:hAnsi="Arial" w:cs="Arial"/>
          <w:color w:val="000000"/>
          <w:lang w:eastAsia="en-GB"/>
        </w:rPr>
        <w:t xml:space="preserve"> </w:t>
      </w:r>
      <w:r w:rsidRPr="00BA789D">
        <w:rPr>
          <w:rFonts w:ascii="Arial" w:eastAsia="Times New Roman" w:hAnsi="Arial" w:cs="Arial"/>
          <w:color w:val="000000"/>
          <w:lang w:eastAsia="en-GB"/>
        </w:rPr>
        <w:t>the overall aim</w:t>
      </w:r>
      <w:r w:rsidR="009D415E" w:rsidRPr="00BA789D">
        <w:rPr>
          <w:rFonts w:ascii="Arial" w:eastAsia="Times New Roman" w:hAnsi="Arial" w:cs="Arial"/>
          <w:color w:val="000000"/>
          <w:lang w:eastAsia="en-GB"/>
        </w:rPr>
        <w:t xml:space="preserve"> of the rapid grant programme is</w:t>
      </w:r>
      <w:r w:rsidRPr="00BA789D">
        <w:rPr>
          <w:rFonts w:ascii="Arial" w:eastAsia="Times New Roman" w:hAnsi="Arial" w:cs="Arial"/>
          <w:color w:val="000000"/>
          <w:lang w:eastAsia="en-GB"/>
        </w:rPr>
        <w:t xml:space="preserve"> to contribute to a democratic and inclusive society in North Macedonia, on its path towards integration into the European Union.</w:t>
      </w:r>
      <w:r w:rsidR="00572386">
        <w:rPr>
          <w:rFonts w:ascii="Arial" w:eastAsia="Times New Roman" w:hAnsi="Arial" w:cs="Arial"/>
          <w:color w:val="000000"/>
          <w:lang w:eastAsia="en-GB"/>
        </w:rPr>
        <w:t xml:space="preserve"> This is to be done while at the same time promoting the EU values and raising awareness about the opportunities available for EU-funding.</w:t>
      </w:r>
    </w:p>
    <w:p w14:paraId="76D7AE52" w14:textId="77777777" w:rsidR="002764B2" w:rsidRPr="003235D4" w:rsidRDefault="002764B2" w:rsidP="003235D4">
      <w:pPr>
        <w:shd w:val="clear" w:color="auto" w:fill="FFFFFF"/>
        <w:spacing w:after="0" w:line="240" w:lineRule="auto"/>
        <w:jc w:val="center"/>
        <w:rPr>
          <w:rFonts w:ascii="Arial" w:eastAsia="Times New Roman" w:hAnsi="Arial" w:cs="Arial"/>
          <w:b/>
          <w:color w:val="000000"/>
          <w:lang w:eastAsia="en-GB"/>
        </w:rPr>
      </w:pPr>
      <w:r w:rsidRPr="003235D4">
        <w:rPr>
          <w:rFonts w:ascii="Arial" w:eastAsia="Times New Roman" w:hAnsi="Arial" w:cs="Arial"/>
          <w:b/>
          <w:color w:val="000000"/>
          <w:lang w:eastAsia="en-GB"/>
        </w:rPr>
        <w:t>WHO CAN APPLY?</w:t>
      </w:r>
    </w:p>
    <w:p w14:paraId="4B476863" w14:textId="77777777" w:rsidR="003235D4" w:rsidRPr="003235D4" w:rsidRDefault="003235D4" w:rsidP="003235D4">
      <w:pPr>
        <w:shd w:val="clear" w:color="auto" w:fill="FFFFFF"/>
        <w:spacing w:after="0" w:line="240" w:lineRule="auto"/>
        <w:jc w:val="center"/>
        <w:rPr>
          <w:rFonts w:ascii="Arial" w:eastAsia="Times New Roman" w:hAnsi="Arial" w:cs="Arial"/>
          <w:b/>
          <w:color w:val="000000"/>
          <w:lang w:eastAsia="en-GB"/>
        </w:rPr>
      </w:pPr>
    </w:p>
    <w:p w14:paraId="0D7C8DB0"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Individuals</w:t>
      </w:r>
    </w:p>
    <w:p w14:paraId="7E5445BE"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Unregistered (incl. grass-root) Initiatives</w:t>
      </w:r>
    </w:p>
    <w:p w14:paraId="02047BB2"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Domestic Non-Governmental Organizations (NGOs) registered in North Macedonia</w:t>
      </w:r>
    </w:p>
    <w:p w14:paraId="0109FDE9" w14:textId="77777777" w:rsidR="002764B2" w:rsidRPr="00BA789D" w:rsidRDefault="002764B2" w:rsidP="003235D4">
      <w:pPr>
        <w:shd w:val="clear" w:color="auto" w:fill="FFFFFF"/>
        <w:spacing w:after="0" w:line="240" w:lineRule="auto"/>
        <w:rPr>
          <w:rFonts w:ascii="Arial" w:eastAsia="Times New Roman" w:hAnsi="Arial" w:cs="Arial"/>
          <w:color w:val="000000"/>
          <w:lang w:eastAsia="en-GB"/>
        </w:rPr>
      </w:pPr>
    </w:p>
    <w:p w14:paraId="775E877F" w14:textId="77777777" w:rsidR="00A70D18" w:rsidRPr="00BA789D" w:rsidRDefault="009D415E" w:rsidP="00A70D18">
      <w:pPr>
        <w:shd w:val="clear" w:color="auto" w:fill="FFFFFF"/>
        <w:spacing w:after="300" w:line="240" w:lineRule="auto"/>
        <w:jc w:val="both"/>
        <w:rPr>
          <w:rFonts w:ascii="Arial" w:hAnsi="Arial" w:cs="Arial"/>
          <w:color w:val="000000"/>
          <w:shd w:val="clear" w:color="auto" w:fill="FFFFFF"/>
        </w:rPr>
      </w:pPr>
      <w:r w:rsidRPr="00BA789D">
        <w:rPr>
          <w:rFonts w:ascii="Arial" w:hAnsi="Arial" w:cs="Arial"/>
          <w:color w:val="000000"/>
          <w:shd w:val="clear" w:color="auto" w:fill="FFFFFF"/>
        </w:rPr>
        <w:t>The objective of the</w:t>
      </w:r>
      <w:r w:rsidR="00A70D18" w:rsidRPr="00BA789D">
        <w:rPr>
          <w:rFonts w:ascii="Arial" w:hAnsi="Arial" w:cs="Arial"/>
          <w:color w:val="000000"/>
          <w:shd w:val="clear" w:color="auto" w:fill="FFFFFF"/>
        </w:rPr>
        <w:t xml:space="preserve"> </w:t>
      </w:r>
      <w:r w:rsidRPr="00BA789D">
        <w:rPr>
          <w:rFonts w:ascii="Arial" w:hAnsi="Arial" w:cs="Arial"/>
          <w:color w:val="000000"/>
          <w:shd w:val="clear" w:color="auto" w:fill="FFFFFF"/>
        </w:rPr>
        <w:t>‘</w:t>
      </w:r>
      <w:r w:rsidR="00A70D18" w:rsidRPr="00BA789D">
        <w:rPr>
          <w:rFonts w:ascii="Arial" w:hAnsi="Arial" w:cs="Arial"/>
          <w:color w:val="000000"/>
          <w:shd w:val="clear" w:color="auto" w:fill="FFFFFF"/>
        </w:rPr>
        <w:t xml:space="preserve">EU with </w:t>
      </w:r>
      <w:r w:rsidRPr="00BA789D">
        <w:rPr>
          <w:rFonts w:ascii="Arial" w:hAnsi="Arial" w:cs="Arial"/>
          <w:color w:val="000000"/>
          <w:shd w:val="clear" w:color="auto" w:fill="FFFFFF"/>
        </w:rPr>
        <w:t>YOU Rapid Grant Programme’</w:t>
      </w:r>
      <w:r w:rsidR="00A70D18" w:rsidRPr="00BA789D">
        <w:rPr>
          <w:rFonts w:ascii="Arial" w:hAnsi="Arial" w:cs="Arial"/>
          <w:color w:val="000000"/>
          <w:shd w:val="clear" w:color="auto" w:fill="FFFFFF"/>
        </w:rPr>
        <w:t xml:space="preserve"> is to</w:t>
      </w:r>
      <w:r w:rsidR="004B2A45" w:rsidRPr="00BA789D">
        <w:rPr>
          <w:rFonts w:ascii="Arial" w:hAnsi="Arial" w:cs="Arial"/>
          <w:color w:val="000000"/>
          <w:shd w:val="clear" w:color="auto" w:fill="FFFFFF"/>
        </w:rPr>
        <w:t xml:space="preserve"> support youth and civil society </w:t>
      </w:r>
      <w:r w:rsidR="003235D4">
        <w:rPr>
          <w:rFonts w:ascii="Arial" w:hAnsi="Arial" w:cs="Arial"/>
          <w:color w:val="000000"/>
          <w:shd w:val="clear" w:color="auto" w:fill="FFFFFF"/>
        </w:rPr>
        <w:t>organisations</w:t>
      </w:r>
      <w:r w:rsidR="004B2A45" w:rsidRPr="00BA789D">
        <w:rPr>
          <w:rFonts w:ascii="Arial" w:hAnsi="Arial" w:cs="Arial"/>
          <w:color w:val="000000"/>
          <w:shd w:val="clear" w:color="auto" w:fill="FFFFFF"/>
        </w:rPr>
        <w:t xml:space="preserve"> and/or individuals to</w:t>
      </w:r>
      <w:r w:rsidR="00A70D18" w:rsidRPr="00BA789D">
        <w:rPr>
          <w:rFonts w:ascii="Arial" w:hAnsi="Arial" w:cs="Arial"/>
          <w:color w:val="000000"/>
          <w:shd w:val="clear" w:color="auto" w:fill="FFFFFF"/>
        </w:rPr>
        <w:t xml:space="preserve">: </w:t>
      </w:r>
    </w:p>
    <w:p w14:paraId="0080F84A" w14:textId="77777777" w:rsidR="00A70D18" w:rsidRPr="00BA789D" w:rsidRDefault="00A70D18" w:rsidP="00A70D18">
      <w:pPr>
        <w:shd w:val="clear" w:color="auto" w:fill="FFFFFF"/>
        <w:spacing w:after="300" w:line="240" w:lineRule="auto"/>
        <w:jc w:val="both"/>
        <w:rPr>
          <w:rFonts w:ascii="Arial" w:hAnsi="Arial" w:cs="Arial"/>
          <w:color w:val="000000"/>
          <w:shd w:val="clear" w:color="auto" w:fill="FFFFFF"/>
        </w:rPr>
      </w:pPr>
      <w:r w:rsidRPr="00BA789D">
        <w:rPr>
          <w:rFonts w:ascii="Arial" w:hAnsi="Arial" w:cs="Arial"/>
          <w:color w:val="000000"/>
          <w:shd w:val="clear" w:color="auto" w:fill="FFFFFF"/>
        </w:rPr>
        <w:t xml:space="preserve">(a) </w:t>
      </w:r>
      <w:r w:rsidR="004B2A45" w:rsidRPr="00BA789D">
        <w:rPr>
          <w:rFonts w:ascii="Arial" w:hAnsi="Arial" w:cs="Arial"/>
          <w:color w:val="000000"/>
          <w:shd w:val="clear" w:color="auto" w:fill="FFFFFF"/>
        </w:rPr>
        <w:t>B</w:t>
      </w:r>
      <w:r w:rsidRPr="00BA789D">
        <w:rPr>
          <w:rFonts w:ascii="Arial" w:hAnsi="Arial" w:cs="Arial"/>
          <w:color w:val="000000"/>
          <w:shd w:val="clear" w:color="auto" w:fill="FFFFFF"/>
        </w:rPr>
        <w:t xml:space="preserve">etter promote arts and culture through </w:t>
      </w:r>
      <w:r w:rsidR="004B2A45" w:rsidRPr="00BA789D">
        <w:rPr>
          <w:rFonts w:ascii="Arial" w:hAnsi="Arial" w:cs="Arial"/>
          <w:color w:val="000000"/>
          <w:shd w:val="clear" w:color="auto" w:fill="FFFFFF"/>
        </w:rPr>
        <w:t xml:space="preserve">wider range of </w:t>
      </w:r>
      <w:r w:rsidRPr="00BA789D">
        <w:rPr>
          <w:rFonts w:ascii="Arial" w:hAnsi="Arial" w:cs="Arial"/>
          <w:color w:val="000000"/>
          <w:shd w:val="clear" w:color="auto" w:fill="FFFFFF"/>
        </w:rPr>
        <w:t>activities that will take place throughout North Macedonia</w:t>
      </w:r>
    </w:p>
    <w:p w14:paraId="6EC1D791" w14:textId="77777777" w:rsidR="00A70D18" w:rsidRPr="00BA789D" w:rsidRDefault="00A70D18" w:rsidP="00A70D18">
      <w:pPr>
        <w:shd w:val="clear" w:color="auto" w:fill="FFFFFF"/>
        <w:spacing w:after="300" w:line="240" w:lineRule="auto"/>
        <w:jc w:val="both"/>
        <w:rPr>
          <w:rFonts w:ascii="Arial" w:eastAsia="Times New Roman" w:hAnsi="Arial" w:cs="Arial"/>
          <w:bCs/>
          <w:color w:val="000000"/>
          <w:u w:val="single"/>
          <w:lang w:eastAsia="en-GB"/>
        </w:rPr>
      </w:pPr>
      <w:r w:rsidRPr="00BA789D">
        <w:rPr>
          <w:rFonts w:ascii="Arial" w:hAnsi="Arial" w:cs="Arial"/>
          <w:color w:val="000000"/>
          <w:shd w:val="clear" w:color="auto" w:fill="FFFFFF"/>
        </w:rPr>
        <w:t xml:space="preserve">(b) </w:t>
      </w:r>
      <w:r w:rsidR="004B2A45" w:rsidRPr="00BA789D">
        <w:rPr>
          <w:rFonts w:ascii="Arial" w:hAnsi="Arial" w:cs="Arial"/>
          <w:color w:val="000000"/>
          <w:shd w:val="clear" w:color="auto" w:fill="FFFFFF"/>
        </w:rPr>
        <w:t>O</w:t>
      </w:r>
      <w:r w:rsidRPr="00BA789D">
        <w:rPr>
          <w:rFonts w:ascii="Arial" w:hAnsi="Arial" w:cs="Arial"/>
          <w:color w:val="000000"/>
          <w:shd w:val="clear" w:color="auto" w:fill="FFFFFF"/>
        </w:rPr>
        <w:t xml:space="preserve">rganise activities that will raise awareness and aim to educate in preserving and safeguarding our planet as part of the EU </w:t>
      </w:r>
      <w:r w:rsidR="004B2A45" w:rsidRPr="00BA789D">
        <w:rPr>
          <w:rFonts w:ascii="Arial" w:hAnsi="Arial" w:cs="Arial"/>
          <w:color w:val="000000"/>
          <w:shd w:val="clear" w:color="auto" w:fill="FFFFFF"/>
        </w:rPr>
        <w:t>Green Deal and WB Green Agenda</w:t>
      </w:r>
      <w:r w:rsidRPr="00BA789D">
        <w:rPr>
          <w:rFonts w:ascii="Arial" w:hAnsi="Arial" w:cs="Arial"/>
          <w:color w:val="000000"/>
          <w:shd w:val="clear" w:color="auto" w:fill="FFFFFF"/>
        </w:rPr>
        <w:t xml:space="preserve">. </w:t>
      </w:r>
    </w:p>
    <w:p w14:paraId="1D77C7B8" w14:textId="476F1569" w:rsidR="00A70D18" w:rsidRPr="00671527" w:rsidRDefault="004B2A45" w:rsidP="00A70D18">
      <w:pPr>
        <w:shd w:val="clear" w:color="auto" w:fill="FFFFFF"/>
        <w:spacing w:after="300" w:line="240" w:lineRule="auto"/>
        <w:jc w:val="both"/>
        <w:rPr>
          <w:rFonts w:ascii="Arial" w:eastAsia="Times New Roman" w:hAnsi="Arial" w:cs="Arial"/>
          <w:color w:val="000000"/>
          <w:lang w:eastAsia="en-GB"/>
        </w:rPr>
      </w:pPr>
      <w:r w:rsidRPr="00BA789D">
        <w:rPr>
          <w:rFonts w:ascii="Arial" w:hAnsi="Arial" w:cs="Arial"/>
          <w:color w:val="000000"/>
          <w:shd w:val="clear" w:color="auto" w:fill="FFFFFF"/>
        </w:rPr>
        <w:t xml:space="preserve">‘EU with YOU Rapid Grant Programme’ </w:t>
      </w:r>
      <w:r w:rsidR="00A70D18" w:rsidRPr="00BA789D">
        <w:rPr>
          <w:rFonts w:ascii="Arial" w:eastAsia="Times New Roman" w:hAnsi="Arial" w:cs="Arial"/>
          <w:color w:val="000000"/>
          <w:lang w:eastAsia="en-GB"/>
        </w:rPr>
        <w:t xml:space="preserve">offers the opportunity for quick and timely interventions </w:t>
      </w:r>
      <w:r w:rsidRPr="00BA789D">
        <w:rPr>
          <w:rFonts w:ascii="Arial" w:eastAsia="Times New Roman" w:hAnsi="Arial" w:cs="Arial"/>
          <w:color w:val="000000"/>
          <w:lang w:eastAsia="en-GB"/>
        </w:rPr>
        <w:t>at grass-root level</w:t>
      </w:r>
      <w:r w:rsidR="00A70D18" w:rsidRPr="00BA789D">
        <w:rPr>
          <w:rFonts w:ascii="Arial" w:eastAsia="Times New Roman" w:hAnsi="Arial" w:cs="Arial"/>
          <w:color w:val="000000"/>
          <w:lang w:eastAsia="en-GB"/>
        </w:rPr>
        <w:t xml:space="preserve"> to respond to identified issues that contribute towards the </w:t>
      </w:r>
      <w:r w:rsidRPr="00BA789D">
        <w:rPr>
          <w:rFonts w:ascii="Arial" w:eastAsia="Times New Roman" w:hAnsi="Arial" w:cs="Arial"/>
          <w:color w:val="000000"/>
          <w:lang w:eastAsia="en-GB"/>
        </w:rPr>
        <w:t>EU values</w:t>
      </w:r>
      <w:r w:rsidR="00A70D18" w:rsidRPr="00BA789D">
        <w:rPr>
          <w:rFonts w:ascii="Arial" w:eastAsia="Times New Roman" w:hAnsi="Arial" w:cs="Arial"/>
          <w:color w:val="000000"/>
          <w:lang w:eastAsia="en-GB"/>
        </w:rPr>
        <w:t xml:space="preserve">. </w:t>
      </w:r>
    </w:p>
    <w:p w14:paraId="1735AE65" w14:textId="6CC50A6E" w:rsidR="00A70D18" w:rsidRPr="00671527" w:rsidRDefault="004B2A45" w:rsidP="00A70D18">
      <w:pPr>
        <w:shd w:val="clear" w:color="auto" w:fill="FFFFFF"/>
        <w:spacing w:after="300" w:line="240" w:lineRule="auto"/>
        <w:jc w:val="both"/>
        <w:rPr>
          <w:rFonts w:ascii="Arial" w:eastAsia="Times New Roman" w:hAnsi="Arial" w:cs="Arial"/>
          <w:color w:val="000000"/>
          <w:lang w:eastAsia="en-GB"/>
        </w:rPr>
      </w:pPr>
      <w:r w:rsidRPr="00671527">
        <w:rPr>
          <w:rFonts w:ascii="Arial" w:eastAsia="Times New Roman" w:hAnsi="Arial" w:cs="Arial"/>
          <w:color w:val="000000"/>
          <w:lang w:eastAsia="en-GB"/>
        </w:rPr>
        <w:t>Applications under t</w:t>
      </w:r>
      <w:r w:rsidR="00A70D18" w:rsidRPr="00671527">
        <w:rPr>
          <w:rFonts w:ascii="Arial" w:eastAsia="Times New Roman" w:hAnsi="Arial" w:cs="Arial"/>
          <w:color w:val="000000"/>
          <w:lang w:eastAsia="en-GB"/>
        </w:rPr>
        <w:t xml:space="preserve">he </w:t>
      </w:r>
      <w:r w:rsidRPr="00671527">
        <w:rPr>
          <w:rFonts w:ascii="Arial" w:eastAsia="Times New Roman" w:hAnsi="Arial" w:cs="Arial"/>
          <w:color w:val="000000"/>
          <w:lang w:eastAsia="en-GB"/>
        </w:rPr>
        <w:t xml:space="preserve">open </w:t>
      </w:r>
      <w:r w:rsidR="00A70D18" w:rsidRPr="00671527">
        <w:rPr>
          <w:rFonts w:ascii="Arial" w:eastAsia="Times New Roman" w:hAnsi="Arial" w:cs="Arial"/>
          <w:color w:val="000000"/>
          <w:lang w:eastAsia="en-GB"/>
        </w:rPr>
        <w:t xml:space="preserve">call </w:t>
      </w:r>
      <w:r w:rsidR="00D762CC" w:rsidRPr="00671527">
        <w:rPr>
          <w:rFonts w:ascii="Arial" w:eastAsia="Times New Roman" w:hAnsi="Arial" w:cs="Arial"/>
          <w:color w:val="000000"/>
          <w:lang w:eastAsia="en-GB"/>
        </w:rPr>
        <w:t>can be submitted</w:t>
      </w:r>
      <w:r w:rsidR="00A70D18" w:rsidRPr="00671527">
        <w:rPr>
          <w:rFonts w:ascii="Arial" w:eastAsia="Times New Roman" w:hAnsi="Arial" w:cs="Arial"/>
          <w:color w:val="000000"/>
          <w:lang w:eastAsia="en-GB"/>
        </w:rPr>
        <w:t xml:space="preserve"> biannually</w:t>
      </w:r>
      <w:r w:rsidR="002764B2" w:rsidRPr="00671527">
        <w:rPr>
          <w:rFonts w:ascii="Arial" w:eastAsia="Times New Roman" w:hAnsi="Arial" w:cs="Arial"/>
          <w:color w:val="000000"/>
          <w:lang w:eastAsia="en-GB"/>
        </w:rPr>
        <w:t xml:space="preserve"> i.e. e</w:t>
      </w:r>
      <w:r w:rsidR="00D762CC" w:rsidRPr="00671527">
        <w:rPr>
          <w:rFonts w:ascii="Arial" w:eastAsia="Times New Roman" w:hAnsi="Arial" w:cs="Arial"/>
          <w:color w:val="000000"/>
          <w:lang w:eastAsia="en-GB"/>
        </w:rPr>
        <w:t xml:space="preserve">very </w:t>
      </w:r>
      <w:r w:rsidR="00A70D18" w:rsidRPr="00671527">
        <w:rPr>
          <w:rFonts w:ascii="Arial" w:eastAsia="Times New Roman" w:hAnsi="Arial" w:cs="Arial"/>
          <w:color w:val="000000"/>
          <w:lang w:eastAsia="en-GB"/>
        </w:rPr>
        <w:t>December</w:t>
      </w:r>
      <w:r w:rsidR="00FD2304" w:rsidRPr="00671527">
        <w:rPr>
          <w:rFonts w:ascii="Arial" w:eastAsia="Times New Roman" w:hAnsi="Arial" w:cs="Arial"/>
          <w:color w:val="000000"/>
          <w:lang w:eastAsia="en-GB"/>
        </w:rPr>
        <w:t xml:space="preserve"> (referring to activities taking place from January to June) </w:t>
      </w:r>
      <w:r w:rsidR="00A70D18" w:rsidRPr="00671527">
        <w:rPr>
          <w:rFonts w:ascii="Arial" w:eastAsia="Times New Roman" w:hAnsi="Arial" w:cs="Arial"/>
          <w:color w:val="000000"/>
          <w:lang w:eastAsia="en-GB"/>
        </w:rPr>
        <w:t xml:space="preserve">and </w:t>
      </w:r>
      <w:r w:rsidR="00FD2304" w:rsidRPr="00671527">
        <w:rPr>
          <w:rFonts w:ascii="Arial" w:eastAsia="Times New Roman" w:hAnsi="Arial" w:cs="Arial"/>
          <w:color w:val="000000"/>
          <w:lang w:eastAsia="en-GB"/>
        </w:rPr>
        <w:t>June (referring to activities taking place from July to December)</w:t>
      </w:r>
      <w:r w:rsidR="00A70D18" w:rsidRPr="00671527">
        <w:rPr>
          <w:rFonts w:ascii="Arial" w:eastAsia="Times New Roman" w:hAnsi="Arial" w:cs="Arial"/>
          <w:color w:val="000000"/>
          <w:lang w:eastAsia="en-GB"/>
        </w:rPr>
        <w:t xml:space="preserve">. </w:t>
      </w:r>
    </w:p>
    <w:p w14:paraId="01701649" w14:textId="77777777" w:rsidR="00A70D18" w:rsidRPr="00671527" w:rsidRDefault="00A70D18" w:rsidP="00A70D18">
      <w:pPr>
        <w:shd w:val="clear" w:color="auto" w:fill="FFFFFF"/>
        <w:spacing w:after="300" w:line="240" w:lineRule="auto"/>
        <w:jc w:val="both"/>
        <w:rPr>
          <w:rFonts w:ascii="Arial" w:eastAsia="Times New Roman" w:hAnsi="Arial" w:cs="Arial"/>
          <w:color w:val="000000"/>
          <w:lang w:eastAsia="en-GB"/>
        </w:rPr>
      </w:pPr>
      <w:r w:rsidRPr="00671527">
        <w:rPr>
          <w:rFonts w:ascii="Arial" w:eastAsia="Times New Roman" w:hAnsi="Arial" w:cs="Arial"/>
          <w:color w:val="000000"/>
          <w:lang w:eastAsia="en-GB"/>
        </w:rPr>
        <w:t>Evaluation of applications and announcement of results will take place within 4</w:t>
      </w:r>
      <w:r w:rsidR="00FD2304" w:rsidRPr="00671527">
        <w:rPr>
          <w:rFonts w:ascii="Arial" w:eastAsia="Times New Roman" w:hAnsi="Arial" w:cs="Arial"/>
          <w:color w:val="000000"/>
          <w:lang w:eastAsia="en-GB"/>
        </w:rPr>
        <w:t xml:space="preserve"> (four)</w:t>
      </w:r>
      <w:r w:rsidRPr="00671527">
        <w:rPr>
          <w:rFonts w:ascii="Arial" w:eastAsia="Times New Roman" w:hAnsi="Arial" w:cs="Arial"/>
          <w:color w:val="000000"/>
          <w:lang w:eastAsia="en-GB"/>
        </w:rPr>
        <w:t xml:space="preserve"> weeks from the submission deadline.</w:t>
      </w:r>
    </w:p>
    <w:p w14:paraId="4413ADD6" w14:textId="77777777" w:rsidR="00387952" w:rsidRPr="00671527" w:rsidRDefault="00387952" w:rsidP="00F47341">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 xml:space="preserve">1. GENERAL OVERVIEW OF CALL REQUIREMENTS </w:t>
      </w:r>
    </w:p>
    <w:p w14:paraId="4200B0E0" w14:textId="77777777" w:rsidR="00387952" w:rsidRPr="00671527" w:rsidRDefault="00387952" w:rsidP="00387952">
      <w:pPr>
        <w:rPr>
          <w:rFonts w:ascii="Arial" w:hAnsi="Arial" w:cs="Arial"/>
        </w:rPr>
      </w:pPr>
      <w:r w:rsidRPr="00671527">
        <w:rPr>
          <w:rFonts w:ascii="Arial" w:hAnsi="Arial" w:cs="Arial"/>
        </w:rPr>
        <w:t xml:space="preserve">a. Eligibility criteria </w:t>
      </w:r>
    </w:p>
    <w:p w14:paraId="2F8E6747" w14:textId="77777777" w:rsidR="00387952" w:rsidRPr="00671527" w:rsidRDefault="00387952" w:rsidP="00387952">
      <w:pPr>
        <w:rPr>
          <w:rFonts w:ascii="Arial" w:hAnsi="Arial" w:cs="Arial"/>
        </w:rPr>
      </w:pPr>
      <w:r w:rsidRPr="00671527">
        <w:rPr>
          <w:rFonts w:ascii="Arial" w:hAnsi="Arial" w:cs="Arial"/>
        </w:rPr>
        <w:t xml:space="preserve">In order to be eligible for application, applicants need to fulfil the following criteria: </w:t>
      </w:r>
    </w:p>
    <w:p w14:paraId="051CE9D6" w14:textId="77777777" w:rsidR="00387952" w:rsidRPr="00671527" w:rsidRDefault="00387952" w:rsidP="004E124E">
      <w:pPr>
        <w:pStyle w:val="ListParagraph"/>
        <w:numPr>
          <w:ilvl w:val="0"/>
          <w:numId w:val="41"/>
        </w:numPr>
        <w:jc w:val="both"/>
        <w:rPr>
          <w:rFonts w:ascii="Arial" w:hAnsi="Arial" w:cs="Arial"/>
          <w:sz w:val="22"/>
          <w:szCs w:val="22"/>
        </w:rPr>
      </w:pPr>
      <w:r w:rsidRPr="00671527">
        <w:rPr>
          <w:rFonts w:ascii="Arial" w:hAnsi="Arial" w:cs="Arial"/>
          <w:sz w:val="22"/>
          <w:szCs w:val="22"/>
        </w:rPr>
        <w:t xml:space="preserve">Individuals, unregistered initiatives or organizations active in North Macedonia for at least 2 (two) years and engaged in any non-profit initiative </w:t>
      </w:r>
    </w:p>
    <w:p w14:paraId="41435E74" w14:textId="77777777" w:rsidR="00387952"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D</w:t>
      </w:r>
      <w:r w:rsidR="00387952" w:rsidRPr="00671527">
        <w:rPr>
          <w:rFonts w:ascii="Arial" w:hAnsi="Arial" w:cs="Arial"/>
          <w:sz w:val="22"/>
          <w:szCs w:val="22"/>
        </w:rPr>
        <w:t>irectly responsible for the management of the grant. Partnerships with other NGOs/unregistered initiatives are allowed based on principle that leading applicant takes full responsibility for project implementation and management</w:t>
      </w:r>
      <w:r w:rsidR="00C0441F" w:rsidRPr="00671527">
        <w:rPr>
          <w:rFonts w:ascii="Arial" w:hAnsi="Arial" w:cs="Arial"/>
          <w:sz w:val="22"/>
          <w:szCs w:val="22"/>
        </w:rPr>
        <w:t xml:space="preserve"> (incl. financial)</w:t>
      </w:r>
      <w:r w:rsidR="00387952" w:rsidRPr="00671527">
        <w:rPr>
          <w:rFonts w:ascii="Arial" w:hAnsi="Arial" w:cs="Arial"/>
          <w:sz w:val="22"/>
          <w:szCs w:val="22"/>
        </w:rPr>
        <w:t>.</w:t>
      </w:r>
    </w:p>
    <w:p w14:paraId="508B6C52" w14:textId="77777777" w:rsidR="00387952" w:rsidRPr="00671527" w:rsidRDefault="00387952" w:rsidP="004E124E">
      <w:pPr>
        <w:pStyle w:val="ListParagraph"/>
        <w:numPr>
          <w:ilvl w:val="0"/>
          <w:numId w:val="41"/>
        </w:numPr>
        <w:jc w:val="both"/>
        <w:rPr>
          <w:rFonts w:ascii="Arial" w:hAnsi="Arial" w:cs="Arial"/>
          <w:sz w:val="22"/>
          <w:szCs w:val="22"/>
        </w:rPr>
      </w:pPr>
      <w:r w:rsidRPr="00671527">
        <w:rPr>
          <w:rFonts w:ascii="Arial" w:hAnsi="Arial" w:cs="Arial"/>
          <w:sz w:val="22"/>
          <w:szCs w:val="22"/>
        </w:rPr>
        <w:lastRenderedPageBreak/>
        <w:t>Demonstrate capacity for manag</w:t>
      </w:r>
      <w:r w:rsidR="00C0441F" w:rsidRPr="00671527">
        <w:rPr>
          <w:rFonts w:ascii="Arial" w:hAnsi="Arial" w:cs="Arial"/>
          <w:sz w:val="22"/>
          <w:szCs w:val="22"/>
        </w:rPr>
        <w:t xml:space="preserve">ing and implementing the </w:t>
      </w:r>
      <w:r w:rsidRPr="00671527">
        <w:rPr>
          <w:rFonts w:ascii="Arial" w:hAnsi="Arial" w:cs="Arial"/>
          <w:sz w:val="22"/>
          <w:szCs w:val="22"/>
        </w:rPr>
        <w:t xml:space="preserve">proposed </w:t>
      </w:r>
      <w:r w:rsidR="00C0441F" w:rsidRPr="00671527">
        <w:rPr>
          <w:rFonts w:ascii="Arial" w:hAnsi="Arial" w:cs="Arial"/>
          <w:sz w:val="22"/>
          <w:szCs w:val="22"/>
        </w:rPr>
        <w:t xml:space="preserve">grant </w:t>
      </w:r>
      <w:r w:rsidRPr="00671527">
        <w:rPr>
          <w:rFonts w:ascii="Arial" w:hAnsi="Arial" w:cs="Arial"/>
          <w:sz w:val="22"/>
          <w:szCs w:val="22"/>
        </w:rPr>
        <w:t xml:space="preserve">activities; </w:t>
      </w:r>
    </w:p>
    <w:p w14:paraId="0FC75A03" w14:textId="77777777" w:rsidR="00387952"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N</w:t>
      </w:r>
      <w:r w:rsidR="00387952" w:rsidRPr="00671527">
        <w:rPr>
          <w:rFonts w:ascii="Arial" w:hAnsi="Arial" w:cs="Arial"/>
          <w:sz w:val="22"/>
          <w:szCs w:val="22"/>
        </w:rPr>
        <w:t xml:space="preserve">ot led or managed by Politically Exposed Persons (PEPs) and are free of any political interference. </w:t>
      </w:r>
    </w:p>
    <w:p w14:paraId="6DD4DEDB" w14:textId="77777777" w:rsidR="004E124E"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N</w:t>
      </w:r>
      <w:r w:rsidR="004E124E" w:rsidRPr="00671527">
        <w:rPr>
          <w:rFonts w:ascii="Arial" w:hAnsi="Arial" w:cs="Arial"/>
          <w:sz w:val="22"/>
          <w:szCs w:val="22"/>
        </w:rPr>
        <w:t xml:space="preserve">ot the subject of </w:t>
      </w:r>
      <w:r w:rsidRPr="00671527">
        <w:rPr>
          <w:rFonts w:ascii="Arial" w:hAnsi="Arial" w:cs="Arial"/>
          <w:sz w:val="22"/>
          <w:szCs w:val="22"/>
        </w:rPr>
        <w:t xml:space="preserve">ongoing or recurring </w:t>
      </w:r>
      <w:r w:rsidR="004E124E" w:rsidRPr="00671527">
        <w:rPr>
          <w:rFonts w:ascii="Arial" w:hAnsi="Arial" w:cs="Arial"/>
          <w:sz w:val="22"/>
          <w:szCs w:val="22"/>
        </w:rPr>
        <w:t>EU-funding</w:t>
      </w:r>
      <w:r w:rsidR="00C0441F" w:rsidRPr="00671527">
        <w:rPr>
          <w:rFonts w:ascii="Arial" w:hAnsi="Arial" w:cs="Arial"/>
          <w:sz w:val="22"/>
          <w:szCs w:val="22"/>
        </w:rPr>
        <w:t xml:space="preserve"> (incl. support in the form of sponsorship) </w:t>
      </w:r>
    </w:p>
    <w:p w14:paraId="1A76797D" w14:textId="77777777" w:rsidR="00387952" w:rsidRPr="00671527" w:rsidRDefault="00387952" w:rsidP="00F47341">
      <w:pPr>
        <w:jc w:val="both"/>
        <w:rPr>
          <w:rFonts w:ascii="Arial" w:hAnsi="Arial" w:cs="Arial"/>
        </w:rPr>
      </w:pPr>
      <w:r w:rsidRPr="009E0CC2">
        <w:rPr>
          <w:rFonts w:ascii="Arial" w:hAnsi="Arial" w:cs="Arial"/>
        </w:rPr>
        <w:t xml:space="preserve">In cases when applicants are individuals or unregistered initiatives, they need to demonstrate that their engagement is not for profit and is for public benefit rather than private interest. They should also demonstrate that they adequately meet the relevant eligibility criteria. </w:t>
      </w:r>
    </w:p>
    <w:p w14:paraId="2519CF35" w14:textId="77777777" w:rsidR="00F47341" w:rsidRPr="00671527" w:rsidRDefault="00F47341" w:rsidP="00F47341">
      <w:pPr>
        <w:rPr>
          <w:rFonts w:ascii="Arial" w:hAnsi="Arial" w:cs="Arial"/>
        </w:rPr>
      </w:pPr>
    </w:p>
    <w:p w14:paraId="6A2EF2DA" w14:textId="77777777" w:rsidR="00F47341" w:rsidRPr="00671527" w:rsidRDefault="00F47341" w:rsidP="00F47341">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2. ELIGIBILITY OF OPERATIONS</w:t>
      </w:r>
      <w:r w:rsidR="00E36C33" w:rsidRPr="00671527">
        <w:rPr>
          <w:rFonts w:ascii="Arial" w:eastAsia="Times New Roman" w:hAnsi="Arial" w:cs="Arial"/>
          <w:bCs/>
          <w:color w:val="000000"/>
          <w:u w:val="single"/>
          <w:lang w:eastAsia="en-GB"/>
        </w:rPr>
        <w:t xml:space="preserve"> AND ASSOCIATED COSTS</w:t>
      </w:r>
      <w:r w:rsidRPr="00671527">
        <w:rPr>
          <w:rFonts w:ascii="Arial" w:eastAsia="Times New Roman" w:hAnsi="Arial" w:cs="Arial"/>
          <w:bCs/>
          <w:color w:val="000000"/>
          <w:u w:val="single"/>
          <w:lang w:eastAsia="en-GB"/>
        </w:rPr>
        <w:t xml:space="preserve"> </w:t>
      </w:r>
    </w:p>
    <w:p w14:paraId="262783CB" w14:textId="77777777" w:rsidR="00F47341" w:rsidRPr="00671527" w:rsidRDefault="00F47341" w:rsidP="00F47341">
      <w:pPr>
        <w:rPr>
          <w:rFonts w:ascii="Arial" w:hAnsi="Arial" w:cs="Arial"/>
        </w:rPr>
      </w:pPr>
      <w:r w:rsidRPr="00671527">
        <w:rPr>
          <w:rFonts w:ascii="Arial" w:hAnsi="Arial" w:cs="Arial"/>
        </w:rPr>
        <w:t xml:space="preserve">The following </w:t>
      </w:r>
      <w:r w:rsidR="00863BFB" w:rsidRPr="00671527">
        <w:rPr>
          <w:rFonts w:ascii="Arial" w:hAnsi="Arial" w:cs="Arial"/>
        </w:rPr>
        <w:t>operations (</w:t>
      </w:r>
      <w:r w:rsidRPr="00671527">
        <w:rPr>
          <w:rFonts w:ascii="Arial" w:hAnsi="Arial" w:cs="Arial"/>
        </w:rPr>
        <w:t>interventions/activities</w:t>
      </w:r>
      <w:r w:rsidR="00863BFB" w:rsidRPr="00671527">
        <w:rPr>
          <w:rFonts w:ascii="Arial" w:hAnsi="Arial" w:cs="Arial"/>
        </w:rPr>
        <w:t>)</w:t>
      </w:r>
      <w:r w:rsidRPr="00671527">
        <w:rPr>
          <w:rFonts w:ascii="Arial" w:hAnsi="Arial" w:cs="Arial"/>
        </w:rPr>
        <w:t xml:space="preserve"> and associated costs will not be supported: </w:t>
      </w:r>
    </w:p>
    <w:p w14:paraId="54F7BA1E" w14:textId="77777777" w:rsidR="004F5DFD"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Operations</w:t>
      </w:r>
      <w:r w:rsidR="004F5DFD" w:rsidRPr="00671527">
        <w:rPr>
          <w:rFonts w:ascii="Arial" w:hAnsi="Arial" w:cs="Arial"/>
          <w:sz w:val="22"/>
          <w:szCs w:val="22"/>
        </w:rPr>
        <w:t xml:space="preserve"> that normally fall under the scope of projects funded as EU external action and/or under the instrument for pre-accession (cross-border, technical assistance, works, supplies)  </w:t>
      </w:r>
    </w:p>
    <w:p w14:paraId="3EABF3A8" w14:textId="77777777" w:rsidR="003235D4" w:rsidRDefault="003235D4" w:rsidP="002764B2">
      <w:pPr>
        <w:pStyle w:val="ListParagraph"/>
        <w:numPr>
          <w:ilvl w:val="0"/>
          <w:numId w:val="37"/>
        </w:numPr>
        <w:jc w:val="both"/>
        <w:rPr>
          <w:rFonts w:ascii="Arial" w:hAnsi="Arial" w:cs="Arial"/>
          <w:sz w:val="22"/>
          <w:szCs w:val="22"/>
        </w:rPr>
      </w:pPr>
      <w:r>
        <w:rPr>
          <w:rFonts w:ascii="Arial" w:hAnsi="Arial" w:cs="Arial"/>
          <w:sz w:val="22"/>
          <w:szCs w:val="22"/>
        </w:rPr>
        <w:t>Operations that are recurring as EU-funded sponsorship for more than 2 (two) years</w:t>
      </w:r>
    </w:p>
    <w:p w14:paraId="65AF36F1" w14:textId="77777777" w:rsidR="00863BFB"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Operations</w:t>
      </w:r>
      <w:r w:rsidR="00F47341" w:rsidRPr="00671527">
        <w:rPr>
          <w:rFonts w:ascii="Arial" w:hAnsi="Arial" w:cs="Arial"/>
          <w:sz w:val="22"/>
          <w:szCs w:val="22"/>
        </w:rPr>
        <w:t xml:space="preserve"> that are </w:t>
      </w:r>
      <w:r w:rsidR="004F5DFD" w:rsidRPr="00671527">
        <w:rPr>
          <w:rFonts w:ascii="Arial" w:hAnsi="Arial" w:cs="Arial"/>
          <w:sz w:val="22"/>
          <w:szCs w:val="22"/>
        </w:rPr>
        <w:t xml:space="preserve">not free of political interference </w:t>
      </w:r>
    </w:p>
    <w:p w14:paraId="0DDB9D43" w14:textId="77777777" w:rsidR="00F47341"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C</w:t>
      </w:r>
      <w:r w:rsidR="00F47341" w:rsidRPr="00671527">
        <w:rPr>
          <w:rFonts w:ascii="Arial" w:hAnsi="Arial" w:cs="Arial"/>
          <w:sz w:val="22"/>
          <w:szCs w:val="22"/>
        </w:rPr>
        <w:t>apital Investments</w:t>
      </w:r>
      <w:r w:rsidRPr="00671527">
        <w:rPr>
          <w:rFonts w:ascii="Arial" w:hAnsi="Arial" w:cs="Arial"/>
          <w:sz w:val="22"/>
          <w:szCs w:val="22"/>
        </w:rPr>
        <w:t>, debt or payments for losses, loan and interest repayments, equipment depreciation expenditures, purchase of property, payment of expenses covered by other donors, credit to third parties</w:t>
      </w:r>
    </w:p>
    <w:p w14:paraId="3D2CC16C"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Grants composed entirely or mostly of preparatory work and/or studies; </w:t>
      </w:r>
    </w:p>
    <w:p w14:paraId="79051AE8"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Awareness raising campaigns without proper follow up; </w:t>
      </w:r>
    </w:p>
    <w:p w14:paraId="53E62BD8"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Interventions which are subject to multilevel dependency and approval, thus posing high risk for achieving results; </w:t>
      </w:r>
    </w:p>
    <w:p w14:paraId="402CD729"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Sub granting to third parties. Small scale financial support to beneficiaries is allowed only in cases when all expenditures are executed by the implementing organization;</w:t>
      </w:r>
    </w:p>
    <w:p w14:paraId="134703A2"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Scholarships</w:t>
      </w:r>
      <w:r w:rsidR="003235D4">
        <w:rPr>
          <w:rFonts w:ascii="Arial" w:hAnsi="Arial" w:cs="Arial"/>
          <w:sz w:val="22"/>
          <w:szCs w:val="22"/>
        </w:rPr>
        <w:t>;</w:t>
      </w:r>
      <w:r w:rsidRPr="00671527">
        <w:rPr>
          <w:rFonts w:ascii="Arial" w:hAnsi="Arial" w:cs="Arial"/>
          <w:sz w:val="22"/>
          <w:szCs w:val="22"/>
        </w:rPr>
        <w:t xml:space="preserve"> </w:t>
      </w:r>
    </w:p>
    <w:p w14:paraId="2663191F" w14:textId="77777777" w:rsidR="00E36C33" w:rsidRPr="00671527" w:rsidRDefault="00E36C33" w:rsidP="002764B2">
      <w:pPr>
        <w:pStyle w:val="ListParagraph"/>
        <w:numPr>
          <w:ilvl w:val="0"/>
          <w:numId w:val="37"/>
        </w:numPr>
        <w:jc w:val="both"/>
        <w:rPr>
          <w:rFonts w:ascii="Arial" w:hAnsi="Arial" w:cs="Arial"/>
          <w:sz w:val="22"/>
          <w:szCs w:val="22"/>
        </w:rPr>
      </w:pPr>
      <w:r w:rsidRPr="00671527">
        <w:rPr>
          <w:rFonts w:ascii="Arial" w:hAnsi="Arial" w:cs="Arial"/>
          <w:sz w:val="22"/>
          <w:szCs w:val="22"/>
        </w:rPr>
        <w:t>Annual (regular) subscriptions</w:t>
      </w:r>
      <w:r w:rsidR="003235D4">
        <w:rPr>
          <w:rFonts w:ascii="Arial" w:hAnsi="Arial" w:cs="Arial"/>
          <w:sz w:val="22"/>
          <w:szCs w:val="22"/>
        </w:rPr>
        <w:t>;</w:t>
      </w:r>
      <w:r w:rsidRPr="00671527">
        <w:rPr>
          <w:rFonts w:ascii="Arial" w:hAnsi="Arial" w:cs="Arial"/>
          <w:sz w:val="22"/>
          <w:szCs w:val="22"/>
        </w:rPr>
        <w:t xml:space="preserve"> </w:t>
      </w:r>
    </w:p>
    <w:p w14:paraId="42C787BD"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Salaries; </w:t>
      </w:r>
    </w:p>
    <w:p w14:paraId="7BAF3074"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Customs and import duties; </w:t>
      </w:r>
    </w:p>
    <w:p w14:paraId="0AE2C755"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Value Added Tax - VAT (for all invoices above EUR 200); </w:t>
      </w:r>
    </w:p>
    <w:p w14:paraId="3905BEA7" w14:textId="77777777" w:rsidR="004F5DFD" w:rsidRPr="00671527" w:rsidRDefault="004F5DFD" w:rsidP="00863BFB">
      <w:pPr>
        <w:ind w:left="360"/>
        <w:jc w:val="both"/>
        <w:rPr>
          <w:rFonts w:ascii="Arial" w:hAnsi="Arial" w:cs="Arial"/>
        </w:rPr>
      </w:pPr>
    </w:p>
    <w:p w14:paraId="41AEBC22" w14:textId="77777777" w:rsidR="00F47341" w:rsidRPr="00671527" w:rsidRDefault="007D7715" w:rsidP="00F47341">
      <w:pPr>
        <w:rPr>
          <w:rFonts w:ascii="Arial" w:hAnsi="Arial" w:cs="Arial"/>
        </w:rPr>
      </w:pPr>
      <w:r w:rsidRPr="00671527">
        <w:rPr>
          <w:rFonts w:ascii="Arial" w:hAnsi="Arial" w:cs="Arial"/>
        </w:rPr>
        <w:t>a</w:t>
      </w:r>
      <w:r w:rsidR="00F47341" w:rsidRPr="00671527">
        <w:rPr>
          <w:rFonts w:ascii="Arial" w:hAnsi="Arial" w:cs="Arial"/>
        </w:rPr>
        <w:t xml:space="preserve">. Eligible costs </w:t>
      </w:r>
    </w:p>
    <w:p w14:paraId="67744AED" w14:textId="77777777" w:rsidR="00F47341" w:rsidRPr="00671527" w:rsidRDefault="00F47341" w:rsidP="00F47341">
      <w:pPr>
        <w:rPr>
          <w:rFonts w:ascii="Arial" w:hAnsi="Arial" w:cs="Arial"/>
        </w:rPr>
      </w:pPr>
      <w:r w:rsidRPr="00671527">
        <w:rPr>
          <w:rFonts w:ascii="Arial" w:hAnsi="Arial" w:cs="Arial"/>
        </w:rPr>
        <w:t xml:space="preserve">To be considered eligible, costs should meet the following criteria: </w:t>
      </w:r>
    </w:p>
    <w:p w14:paraId="736B597C" w14:textId="77777777" w:rsidR="004E124E" w:rsidRPr="00671527" w:rsidRDefault="004E124E" w:rsidP="0036454A">
      <w:pPr>
        <w:pStyle w:val="ListParagraph"/>
        <w:numPr>
          <w:ilvl w:val="0"/>
          <w:numId w:val="37"/>
        </w:numPr>
        <w:jc w:val="both"/>
        <w:rPr>
          <w:rFonts w:ascii="Arial" w:hAnsi="Arial" w:cs="Arial"/>
          <w:sz w:val="22"/>
          <w:szCs w:val="22"/>
        </w:rPr>
      </w:pPr>
      <w:r w:rsidRPr="00671527">
        <w:rPr>
          <w:rFonts w:ascii="Arial" w:hAnsi="Arial" w:cs="Arial"/>
          <w:sz w:val="22"/>
          <w:szCs w:val="22"/>
        </w:rPr>
        <w:lastRenderedPageBreak/>
        <w:t xml:space="preserve">are within the maximum threshold of €5,000 </w:t>
      </w:r>
    </w:p>
    <w:p w14:paraId="7854DFC2" w14:textId="77777777" w:rsidR="004E124E" w:rsidRPr="00671527" w:rsidRDefault="004E124E" w:rsidP="004E124E">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are incurred during the implementation of the </w:t>
      </w:r>
      <w:r w:rsidR="003235D4">
        <w:rPr>
          <w:rFonts w:ascii="Arial" w:hAnsi="Arial" w:cs="Arial"/>
          <w:sz w:val="22"/>
          <w:szCs w:val="22"/>
        </w:rPr>
        <w:t xml:space="preserve">rapid </w:t>
      </w:r>
      <w:r w:rsidRPr="00671527">
        <w:rPr>
          <w:rFonts w:ascii="Arial" w:hAnsi="Arial" w:cs="Arial"/>
          <w:sz w:val="22"/>
          <w:szCs w:val="22"/>
        </w:rPr>
        <w:t xml:space="preserve">grant; </w:t>
      </w:r>
    </w:p>
    <w:p w14:paraId="6B18FD1A"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are necessary for the successful implementation and achievement of the indicated intervention results;</w:t>
      </w:r>
    </w:p>
    <w:p w14:paraId="38B2B061"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are reasonable, justified and comply with the requirements of sound financial management including fair and market-based calculations and cost-efficiency; </w:t>
      </w:r>
    </w:p>
    <w:p w14:paraId="3A253C4D"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comply with the requirements of applicable tax legislation in North Macedonia; </w:t>
      </w:r>
    </w:p>
    <w:p w14:paraId="41871F41"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are indicated in the approved budget;</w:t>
      </w:r>
    </w:p>
    <w:p w14:paraId="77C6CCD0" w14:textId="77777777" w:rsidR="00F47341" w:rsidRPr="00671527" w:rsidRDefault="00F47341" w:rsidP="0036454A">
      <w:pPr>
        <w:pStyle w:val="ListParagraph"/>
        <w:numPr>
          <w:ilvl w:val="0"/>
          <w:numId w:val="37"/>
        </w:numPr>
        <w:jc w:val="both"/>
        <w:rPr>
          <w:rFonts w:ascii="Arial" w:hAnsi="Arial" w:cs="Arial"/>
          <w:sz w:val="22"/>
          <w:szCs w:val="22"/>
        </w:rPr>
      </w:pPr>
      <w:proofErr w:type="gramStart"/>
      <w:r w:rsidRPr="00671527">
        <w:rPr>
          <w:rFonts w:ascii="Arial" w:hAnsi="Arial" w:cs="Arial"/>
          <w:sz w:val="22"/>
          <w:szCs w:val="22"/>
        </w:rPr>
        <w:t>are</w:t>
      </w:r>
      <w:proofErr w:type="gramEnd"/>
      <w:r w:rsidRPr="00671527">
        <w:rPr>
          <w:rFonts w:ascii="Arial" w:hAnsi="Arial" w:cs="Arial"/>
          <w:sz w:val="22"/>
          <w:szCs w:val="22"/>
        </w:rPr>
        <w:t xml:space="preserve"> identifiable and traceable. </w:t>
      </w:r>
    </w:p>
    <w:p w14:paraId="20AC3D5A" w14:textId="77777777" w:rsidR="0036454A" w:rsidRPr="00671527" w:rsidRDefault="0036454A" w:rsidP="0036454A">
      <w:pPr>
        <w:shd w:val="clear" w:color="auto" w:fill="FFFFFF"/>
        <w:spacing w:after="300" w:line="240" w:lineRule="auto"/>
        <w:jc w:val="both"/>
        <w:rPr>
          <w:rFonts w:ascii="Arial" w:eastAsia="Times New Roman" w:hAnsi="Arial" w:cs="Arial"/>
          <w:bCs/>
          <w:color w:val="000000"/>
          <w:u w:val="single"/>
          <w:lang w:eastAsia="en-GB"/>
        </w:rPr>
      </w:pPr>
    </w:p>
    <w:p w14:paraId="0ABA6DDB" w14:textId="77777777" w:rsidR="0036454A" w:rsidRPr="00671527" w:rsidRDefault="0036454A" w:rsidP="0036454A">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 xml:space="preserve">3. APPLICATION PROCEDURE </w:t>
      </w:r>
    </w:p>
    <w:p w14:paraId="2D151AF7" w14:textId="77777777" w:rsidR="002764B2" w:rsidRPr="003235D4" w:rsidRDefault="00BA789D" w:rsidP="002764B2">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color w:val="000000"/>
          <w:lang w:eastAsia="en-GB"/>
        </w:rPr>
        <w:t xml:space="preserve">All information, including the guidelines and application forms can be found </w:t>
      </w:r>
      <w:r>
        <w:rPr>
          <w:rFonts w:ascii="Arial" w:eastAsia="Times New Roman" w:hAnsi="Arial" w:cs="Arial"/>
          <w:color w:val="000000"/>
          <w:lang w:eastAsia="en-GB"/>
        </w:rPr>
        <w:t>and downloaded from</w:t>
      </w:r>
      <w:r w:rsidRPr="003235D4">
        <w:rPr>
          <w:rFonts w:ascii="Arial" w:eastAsia="Times New Roman" w:hAnsi="Arial" w:cs="Arial"/>
          <w:color w:val="000000"/>
          <w:lang w:eastAsia="en-GB"/>
        </w:rPr>
        <w:t xml:space="preserve"> </w:t>
      </w:r>
      <w:hyperlink r:id="rId8" w:history="1">
        <w:r w:rsidR="003235D4" w:rsidRPr="001239EA">
          <w:rPr>
            <w:rStyle w:val="Hyperlink"/>
            <w:rFonts w:ascii="Arial" w:eastAsia="Times New Roman" w:hAnsi="Arial" w:cs="Arial"/>
            <w:bCs/>
            <w:lang w:eastAsia="en-GB"/>
          </w:rPr>
          <w:t>www.euhouse.mk</w:t>
        </w:r>
      </w:hyperlink>
      <w:r w:rsidR="003235D4">
        <w:rPr>
          <w:rFonts w:ascii="Arial" w:eastAsia="Times New Roman" w:hAnsi="Arial" w:cs="Arial"/>
          <w:bCs/>
          <w:color w:val="000000"/>
          <w:lang w:eastAsia="en-GB"/>
        </w:rPr>
        <w:t xml:space="preserve"> </w:t>
      </w:r>
      <w:r w:rsidR="002764B2" w:rsidRPr="003235D4">
        <w:rPr>
          <w:rFonts w:ascii="Arial" w:eastAsia="Times New Roman" w:hAnsi="Arial" w:cs="Arial"/>
          <w:bCs/>
          <w:color w:val="000000"/>
          <w:lang w:eastAsia="en-GB"/>
        </w:rPr>
        <w:t xml:space="preserve">section </w:t>
      </w:r>
      <w:r w:rsidR="003235D4">
        <w:rPr>
          <w:rFonts w:ascii="Arial" w:eastAsia="Times New Roman" w:hAnsi="Arial" w:cs="Arial"/>
          <w:bCs/>
          <w:color w:val="000000"/>
          <w:lang w:eastAsia="en-GB"/>
        </w:rPr>
        <w:t>‘</w:t>
      </w:r>
      <w:r w:rsidR="002764B2" w:rsidRPr="003235D4">
        <w:rPr>
          <w:rFonts w:ascii="Arial" w:eastAsia="Times New Roman" w:hAnsi="Arial" w:cs="Arial"/>
          <w:bCs/>
          <w:color w:val="000000"/>
          <w:lang w:eastAsia="en-GB"/>
        </w:rPr>
        <w:t>Open calls</w:t>
      </w:r>
      <w:r w:rsidR="003235D4">
        <w:rPr>
          <w:rFonts w:ascii="Arial" w:eastAsia="Times New Roman" w:hAnsi="Arial" w:cs="Arial"/>
          <w:bCs/>
          <w:color w:val="000000"/>
          <w:lang w:eastAsia="en-GB"/>
        </w:rPr>
        <w:t>’</w:t>
      </w:r>
      <w:r w:rsidR="002764B2" w:rsidRPr="003235D4">
        <w:rPr>
          <w:rFonts w:ascii="Arial" w:eastAsia="Times New Roman" w:hAnsi="Arial" w:cs="Arial"/>
          <w:bCs/>
          <w:color w:val="000000"/>
          <w:lang w:eastAsia="en-GB"/>
        </w:rPr>
        <w:t xml:space="preserve">. </w:t>
      </w:r>
    </w:p>
    <w:p w14:paraId="1DB8363F" w14:textId="77777777" w:rsidR="002764B2" w:rsidRPr="003235D4" w:rsidRDefault="002764B2" w:rsidP="002764B2">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The following m</w:t>
      </w:r>
      <w:r w:rsidR="0036454A" w:rsidRPr="003235D4">
        <w:rPr>
          <w:rFonts w:ascii="Arial" w:eastAsia="Times New Roman" w:hAnsi="Arial" w:cs="Arial"/>
          <w:bCs/>
          <w:color w:val="000000"/>
          <w:lang w:eastAsia="en-GB"/>
        </w:rPr>
        <w:t xml:space="preserve">andatory </w:t>
      </w:r>
      <w:r w:rsidRPr="003235D4">
        <w:rPr>
          <w:rFonts w:ascii="Arial" w:eastAsia="Times New Roman" w:hAnsi="Arial" w:cs="Arial"/>
          <w:bCs/>
          <w:color w:val="000000"/>
          <w:lang w:eastAsia="en-GB"/>
        </w:rPr>
        <w:t>d</w:t>
      </w:r>
      <w:r w:rsidR="0036454A" w:rsidRPr="003235D4">
        <w:rPr>
          <w:rFonts w:ascii="Arial" w:eastAsia="Times New Roman" w:hAnsi="Arial" w:cs="Arial"/>
          <w:bCs/>
          <w:color w:val="000000"/>
          <w:lang w:eastAsia="en-GB"/>
        </w:rPr>
        <w:t>ocuments</w:t>
      </w:r>
      <w:r w:rsidRPr="003235D4">
        <w:rPr>
          <w:rFonts w:ascii="Arial" w:eastAsia="Times New Roman" w:hAnsi="Arial" w:cs="Arial"/>
          <w:bCs/>
          <w:color w:val="000000"/>
          <w:lang w:eastAsia="en-GB"/>
        </w:rPr>
        <w:t xml:space="preserve"> shall accompany the </w:t>
      </w:r>
      <w:r w:rsidRPr="003235D4">
        <w:rPr>
          <w:rFonts w:ascii="Arial" w:eastAsia="Arial Unicode MS" w:hAnsi="Arial" w:cs="Arial"/>
          <w:color w:val="000000"/>
        </w:rPr>
        <w:t>A</w:t>
      </w:r>
      <w:r w:rsidR="0036454A" w:rsidRPr="003235D4">
        <w:rPr>
          <w:rFonts w:ascii="Arial" w:eastAsia="Arial Unicode MS" w:hAnsi="Arial" w:cs="Arial"/>
          <w:color w:val="000000"/>
        </w:rPr>
        <w:t>pplication</w:t>
      </w:r>
      <w:r w:rsidR="0036454A" w:rsidRPr="003235D4">
        <w:rPr>
          <w:rFonts w:ascii="Arial" w:eastAsia="Times New Roman" w:hAnsi="Arial" w:cs="Arial"/>
          <w:bCs/>
          <w:color w:val="000000"/>
          <w:lang w:eastAsia="en-GB"/>
        </w:rPr>
        <w:t xml:space="preserve"> form</w:t>
      </w:r>
      <w:r w:rsidRPr="003235D4">
        <w:rPr>
          <w:rFonts w:ascii="Arial" w:eastAsia="Times New Roman" w:hAnsi="Arial" w:cs="Arial"/>
          <w:bCs/>
          <w:color w:val="000000"/>
          <w:lang w:eastAsia="en-GB"/>
        </w:rPr>
        <w:t xml:space="preserve"> (duly filled in) </w:t>
      </w:r>
    </w:p>
    <w:p w14:paraId="3F05D16C" w14:textId="77777777" w:rsidR="0036454A" w:rsidRPr="00671527" w:rsidRDefault="0036454A" w:rsidP="002764B2">
      <w:pPr>
        <w:pStyle w:val="ListParagraph"/>
        <w:numPr>
          <w:ilvl w:val="0"/>
          <w:numId w:val="37"/>
        </w:numPr>
        <w:jc w:val="both"/>
        <w:rPr>
          <w:rFonts w:ascii="Arial" w:hAnsi="Arial" w:cs="Arial"/>
          <w:sz w:val="22"/>
          <w:szCs w:val="22"/>
        </w:rPr>
      </w:pPr>
      <w:r w:rsidRPr="00671527">
        <w:rPr>
          <w:rFonts w:ascii="Arial" w:hAnsi="Arial" w:cs="Arial"/>
          <w:sz w:val="22"/>
          <w:szCs w:val="22"/>
        </w:rPr>
        <w:t>Short bio</w:t>
      </w:r>
      <w:r w:rsidR="002764B2" w:rsidRPr="00671527">
        <w:rPr>
          <w:rFonts w:ascii="Arial" w:hAnsi="Arial" w:cs="Arial"/>
          <w:sz w:val="22"/>
          <w:szCs w:val="22"/>
        </w:rPr>
        <w:t xml:space="preserve"> (for individuals) or Short bio/description of the group, organization and activities</w:t>
      </w:r>
      <w:r w:rsidR="004E124E" w:rsidRPr="00671527">
        <w:rPr>
          <w:rFonts w:ascii="Arial" w:hAnsi="Arial" w:cs="Arial"/>
          <w:sz w:val="22"/>
          <w:szCs w:val="22"/>
        </w:rPr>
        <w:t xml:space="preserve"> (for unregistered initiatives) or Registration Certificate (for NGOs)</w:t>
      </w:r>
      <w:r w:rsidRPr="00671527">
        <w:rPr>
          <w:rFonts w:ascii="Arial" w:hAnsi="Arial" w:cs="Arial"/>
          <w:sz w:val="22"/>
          <w:szCs w:val="22"/>
        </w:rPr>
        <w:t xml:space="preserve">; </w:t>
      </w:r>
    </w:p>
    <w:p w14:paraId="5D400176" w14:textId="77777777" w:rsidR="0036454A" w:rsidRPr="00671527" w:rsidRDefault="0036454A"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Proof of previous engagement and/or activities organized, supported and/or participated in (if available). </w:t>
      </w:r>
    </w:p>
    <w:p w14:paraId="36B4A82C" w14:textId="77777777" w:rsidR="0036454A" w:rsidRPr="003235D4" w:rsidRDefault="0036454A" w:rsidP="004E124E">
      <w:pPr>
        <w:pStyle w:val="ListParagraph"/>
        <w:numPr>
          <w:ilvl w:val="0"/>
          <w:numId w:val="37"/>
        </w:numPr>
        <w:shd w:val="clear" w:color="auto" w:fill="FFFFFF"/>
        <w:spacing w:after="300" w:line="240" w:lineRule="auto"/>
        <w:jc w:val="both"/>
        <w:rPr>
          <w:rFonts w:ascii="Arial" w:eastAsia="Times New Roman" w:hAnsi="Arial" w:cs="Arial"/>
          <w:bCs/>
          <w:sz w:val="22"/>
          <w:szCs w:val="22"/>
          <w:lang w:eastAsia="en-GB"/>
        </w:rPr>
      </w:pPr>
      <w:r w:rsidRPr="003235D4">
        <w:rPr>
          <w:rFonts w:ascii="Arial" w:eastAsia="Times New Roman" w:hAnsi="Arial" w:cs="Arial"/>
          <w:bCs/>
          <w:sz w:val="22"/>
          <w:szCs w:val="22"/>
          <w:lang w:eastAsia="en-GB"/>
        </w:rPr>
        <w:t xml:space="preserve">In case of co-funding for this project, the co-funding proof (e.g. contract, decision, letter of commitment, etc.) </w:t>
      </w:r>
    </w:p>
    <w:p w14:paraId="4BA480DE" w14:textId="19291E0D" w:rsidR="004E124E" w:rsidRPr="003235D4" w:rsidRDefault="004E124E" w:rsidP="004E124E">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Applicants will be required to verify that their application is complete using the checklist presented in the application form. Once c</w:t>
      </w:r>
      <w:r w:rsidR="0036454A" w:rsidRPr="003235D4">
        <w:rPr>
          <w:rFonts w:ascii="Arial" w:eastAsia="Times New Roman" w:hAnsi="Arial" w:cs="Arial"/>
          <w:bCs/>
          <w:color w:val="000000"/>
          <w:lang w:eastAsia="en-GB"/>
        </w:rPr>
        <w:t>ompleted</w:t>
      </w:r>
      <w:r w:rsidRPr="003235D4">
        <w:rPr>
          <w:rFonts w:ascii="Arial" w:eastAsia="Times New Roman" w:hAnsi="Arial" w:cs="Arial"/>
          <w:bCs/>
          <w:color w:val="000000"/>
          <w:lang w:eastAsia="en-GB"/>
        </w:rPr>
        <w:t>,</w:t>
      </w:r>
      <w:r w:rsidR="0036454A" w:rsidRPr="003235D4">
        <w:rPr>
          <w:rFonts w:ascii="Arial" w:eastAsia="Times New Roman" w:hAnsi="Arial" w:cs="Arial"/>
          <w:bCs/>
          <w:color w:val="000000"/>
          <w:lang w:eastAsia="en-GB"/>
        </w:rPr>
        <w:t xml:space="preserve"> applications can only be submitted electronically at </w:t>
      </w:r>
      <w:hyperlink r:id="rId9" w:history="1">
        <w:r w:rsidR="003235D4" w:rsidRPr="001239EA">
          <w:rPr>
            <w:rStyle w:val="Hyperlink"/>
            <w:rFonts w:ascii="Arial" w:eastAsia="Times New Roman" w:hAnsi="Arial" w:cs="Arial"/>
            <w:bCs/>
            <w:lang w:eastAsia="en-GB"/>
          </w:rPr>
          <w:t>euinfo@euhouse.mk</w:t>
        </w:r>
      </w:hyperlink>
      <w:r w:rsidR="00B74037">
        <w:rPr>
          <w:rFonts w:ascii="Arial" w:eastAsia="Times New Roman" w:hAnsi="Arial" w:cs="Arial"/>
          <w:bCs/>
          <w:color w:val="000000"/>
          <w:lang w:eastAsia="en-GB"/>
        </w:rPr>
        <w:t xml:space="preserve"> </w:t>
      </w:r>
      <w:r w:rsidR="00C911CA">
        <w:rPr>
          <w:rFonts w:ascii="Arial" w:eastAsia="Times New Roman" w:hAnsi="Arial" w:cs="Arial"/>
          <w:bCs/>
          <w:color w:val="000000"/>
          <w:lang w:eastAsia="en-GB"/>
        </w:rPr>
        <w:t>by 16.00h, 15</w:t>
      </w:r>
      <w:r w:rsidR="00B74037">
        <w:rPr>
          <w:rFonts w:ascii="Arial" w:eastAsia="Times New Roman" w:hAnsi="Arial" w:cs="Arial"/>
          <w:bCs/>
          <w:color w:val="000000"/>
          <w:lang w:eastAsia="en-GB"/>
        </w:rPr>
        <w:t xml:space="preserve"> December 2021. </w:t>
      </w:r>
      <w:r w:rsidRPr="003235D4">
        <w:rPr>
          <w:rFonts w:ascii="Arial" w:eastAsia="Times New Roman" w:hAnsi="Arial" w:cs="Arial"/>
          <w:bCs/>
          <w:color w:val="000000"/>
          <w:lang w:eastAsia="en-GB"/>
        </w:rPr>
        <w:t>Europe House</w:t>
      </w:r>
      <w:r w:rsidR="003235D4">
        <w:rPr>
          <w:rFonts w:ascii="Arial" w:eastAsia="Times New Roman" w:hAnsi="Arial" w:cs="Arial"/>
          <w:bCs/>
          <w:color w:val="000000"/>
          <w:lang w:eastAsia="en-GB"/>
        </w:rPr>
        <w:t xml:space="preserve"> Skopje</w:t>
      </w:r>
      <w:r w:rsidRPr="003235D4">
        <w:rPr>
          <w:rFonts w:ascii="Arial" w:eastAsia="Times New Roman" w:hAnsi="Arial" w:cs="Arial"/>
          <w:bCs/>
          <w:color w:val="000000"/>
          <w:lang w:eastAsia="en-GB"/>
        </w:rPr>
        <w:t xml:space="preserve"> will confirm the receipt of the application </w:t>
      </w:r>
      <w:r w:rsidR="002E7964" w:rsidRPr="003235D4">
        <w:rPr>
          <w:rFonts w:ascii="Arial" w:eastAsia="Times New Roman" w:hAnsi="Arial" w:cs="Arial"/>
          <w:bCs/>
          <w:color w:val="000000"/>
          <w:lang w:eastAsia="en-GB"/>
        </w:rPr>
        <w:t>by acknowledgement</w:t>
      </w:r>
      <w:r w:rsidRPr="003235D4">
        <w:rPr>
          <w:rFonts w:ascii="Arial" w:eastAsia="Times New Roman" w:hAnsi="Arial" w:cs="Arial"/>
          <w:bCs/>
          <w:color w:val="000000"/>
          <w:lang w:eastAsia="en-GB"/>
        </w:rPr>
        <w:t xml:space="preserve"> email reply to the applicant. Applications that are incomplete or do not comply with the rules of these guidelines will not be reviewed.</w:t>
      </w:r>
      <w:r w:rsidR="00671527" w:rsidRPr="003235D4">
        <w:rPr>
          <w:rFonts w:ascii="Arial" w:eastAsia="Times New Roman" w:hAnsi="Arial" w:cs="Arial"/>
          <w:bCs/>
          <w:color w:val="000000"/>
          <w:lang w:eastAsia="en-GB"/>
        </w:rPr>
        <w:t> Applications submitted after the deadline will not be taken into consideration.</w:t>
      </w:r>
    </w:p>
    <w:p w14:paraId="00F0992C" w14:textId="77777777" w:rsidR="00387952" w:rsidRPr="003235D4" w:rsidRDefault="00387952" w:rsidP="00671527">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 xml:space="preserve">Each applicant who has participated in the application process receives a response regarding the evaluation process and the result of their application, including the total score. Unsuccessful applicants may request clarifications. </w:t>
      </w:r>
    </w:p>
    <w:p w14:paraId="2930DC44" w14:textId="77777777" w:rsidR="00387952" w:rsidRPr="00671527" w:rsidRDefault="00387952" w:rsidP="00A70D18">
      <w:pPr>
        <w:shd w:val="clear" w:color="auto" w:fill="FFFFFF"/>
        <w:spacing w:after="300" w:line="240" w:lineRule="auto"/>
        <w:jc w:val="both"/>
        <w:rPr>
          <w:rFonts w:ascii="Arial" w:hAnsi="Arial" w:cs="Arial"/>
        </w:rPr>
      </w:pPr>
    </w:p>
    <w:sectPr w:rsidR="00387952" w:rsidRPr="00671527" w:rsidSect="00DE36FD">
      <w:headerReference w:type="even" r:id="rId10"/>
      <w:headerReference w:type="default" r:id="rId11"/>
      <w:footerReference w:type="default" r:id="rId12"/>
      <w:headerReference w:type="first" r:id="rId13"/>
      <w:pgSz w:w="11907" w:h="16839" w:code="9"/>
      <w:pgMar w:top="-1785" w:right="1134" w:bottom="0" w:left="993" w:header="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CEFC2" w14:textId="77777777" w:rsidR="00771BE5" w:rsidRDefault="00771BE5" w:rsidP="00991E0C">
      <w:pPr>
        <w:spacing w:after="0" w:line="240" w:lineRule="auto"/>
      </w:pPr>
      <w:r>
        <w:separator/>
      </w:r>
    </w:p>
  </w:endnote>
  <w:endnote w:type="continuationSeparator" w:id="0">
    <w:p w14:paraId="31AD35F5" w14:textId="77777777" w:rsidR="00771BE5" w:rsidRDefault="00771BE5" w:rsidP="009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90F5" w14:textId="77777777" w:rsidR="001349AD" w:rsidRDefault="001349AD" w:rsidP="00C52084">
    <w:pPr>
      <w:pStyle w:val="Footer"/>
      <w:tabs>
        <w:tab w:val="clear" w:pos="4680"/>
        <w:tab w:val="clear" w:pos="9360"/>
        <w:tab w:val="left" w:pos="2700"/>
      </w:tabs>
    </w:pPr>
    <w:r>
      <w:rPr>
        <w:noProof/>
        <w:lang w:val="en-US"/>
      </w:rPr>
      <w:drawing>
        <wp:anchor distT="0" distB="0" distL="114300" distR="114300" simplePos="0" relativeHeight="251662336" behindDoc="1" locked="0" layoutInCell="0" allowOverlap="1" wp14:anchorId="45D6C261" wp14:editId="5AEBE95D">
          <wp:simplePos x="0" y="0"/>
          <wp:positionH relativeFrom="page">
            <wp:posOffset>2858135</wp:posOffset>
          </wp:positionH>
          <wp:positionV relativeFrom="margin">
            <wp:posOffset>8227060</wp:posOffset>
          </wp:positionV>
          <wp:extent cx="5003800" cy="1310026"/>
          <wp:effectExtent l="0" t="0" r="6350" b="4445"/>
          <wp:wrapNone/>
          <wp:docPr id="1" name="Picture 1"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4395423" descr="Memorandum Europe House A4-01"/>
                  <pic:cNvPicPr>
                    <a:picLocks noChangeAspect="1" noChangeArrowheads="1"/>
                  </pic:cNvPicPr>
                </pic:nvPicPr>
                <pic:blipFill>
                  <a:blip r:embed="rId1" cstate="print">
                    <a:extLst>
                      <a:ext uri="{28A0092B-C50C-407E-A947-70E740481C1C}">
                        <a14:useLocalDpi xmlns:a14="http://schemas.microsoft.com/office/drawing/2010/main" val="0"/>
                      </a:ext>
                    </a:extLst>
                  </a:blip>
                  <a:srcRect t="81483"/>
                  <a:stretch>
                    <a:fillRect/>
                  </a:stretch>
                </pic:blipFill>
                <pic:spPr bwMode="auto">
                  <a:xfrm>
                    <a:off x="0" y="0"/>
                    <a:ext cx="5003800" cy="1310026"/>
                  </a:xfrm>
                  <a:prstGeom prst="rect">
                    <a:avLst/>
                  </a:prstGeom>
                  <a:noFill/>
                </pic:spPr>
              </pic:pic>
            </a:graphicData>
          </a:graphic>
          <wp14:sizeRelH relativeFrom="page">
            <wp14:pctWidth>0</wp14:pctWidth>
          </wp14:sizeRelH>
          <wp14:sizeRelV relativeFrom="page">
            <wp14:pctHeight>0</wp14:pctHeight>
          </wp14:sizeRelV>
        </wp:anchor>
      </w:drawing>
    </w:r>
    <w:r>
      <w:tab/>
    </w:r>
  </w:p>
  <w:p w14:paraId="4A02FA65" w14:textId="77777777" w:rsidR="001349AD" w:rsidRDefault="0013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FB92" w14:textId="77777777" w:rsidR="00771BE5" w:rsidRDefault="00771BE5" w:rsidP="00991E0C">
      <w:pPr>
        <w:spacing w:after="0" w:line="240" w:lineRule="auto"/>
      </w:pPr>
      <w:r>
        <w:separator/>
      </w:r>
    </w:p>
  </w:footnote>
  <w:footnote w:type="continuationSeparator" w:id="0">
    <w:p w14:paraId="4C739D57" w14:textId="77777777" w:rsidR="00771BE5" w:rsidRDefault="00771BE5" w:rsidP="0099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F90B" w14:textId="77777777" w:rsidR="001349AD" w:rsidRDefault="00771BE5">
    <w:pPr>
      <w:pStyle w:val="Header"/>
    </w:pPr>
    <w:r>
      <w:rPr>
        <w:noProof/>
      </w:rPr>
      <w:pict w14:anchorId="76BB8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2" o:spid="_x0000_s2068" type="#_x0000_t75" style="position:absolute;margin-left:0;margin-top:0;width:577.55pt;height:816.6pt;z-index:-251657216;mso-position-horizontal:center;mso-position-horizontal-relative:margin;mso-position-vertical:center;mso-position-vertical-relative:margin" o:allowincell="f">
          <v:imagedata r:id="rId1" o:title="Memorandum Europe House A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5F01" w14:textId="77777777" w:rsidR="001349AD" w:rsidRDefault="00A70D18">
    <w:pPr>
      <w:pStyle w:val="Header"/>
    </w:pPr>
    <w:r>
      <w:rPr>
        <w:noProof/>
        <w:lang w:val="en-US"/>
      </w:rPr>
      <w:drawing>
        <wp:anchor distT="0" distB="0" distL="114300" distR="114300" simplePos="0" relativeHeight="251663360" behindDoc="1" locked="0" layoutInCell="0" allowOverlap="1" wp14:anchorId="14857C4F" wp14:editId="5FFE9CEB">
          <wp:simplePos x="0" y="0"/>
          <wp:positionH relativeFrom="margin">
            <wp:posOffset>-686435</wp:posOffset>
          </wp:positionH>
          <wp:positionV relativeFrom="margin">
            <wp:posOffset>-1199515</wp:posOffset>
          </wp:positionV>
          <wp:extent cx="5737225" cy="1386205"/>
          <wp:effectExtent l="0" t="0" r="0" b="4445"/>
          <wp:wrapNone/>
          <wp:docPr id="2" name="Picture 2"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morandum Europe House A4-01"/>
                  <pic:cNvPicPr>
                    <a:picLocks noChangeAspect="1" noChangeArrowheads="1"/>
                  </pic:cNvPicPr>
                </pic:nvPicPr>
                <pic:blipFill>
                  <a:blip r:embed="rId1">
                    <a:extLst>
                      <a:ext uri="{28A0092B-C50C-407E-A947-70E740481C1C}">
                        <a14:useLocalDpi xmlns:a14="http://schemas.microsoft.com/office/drawing/2010/main" val="0"/>
                      </a:ext>
                    </a:extLst>
                  </a:blip>
                  <a:srcRect b="82904"/>
                  <a:stretch>
                    <a:fillRect/>
                  </a:stretch>
                </pic:blipFill>
                <pic:spPr bwMode="auto">
                  <a:xfrm>
                    <a:off x="0" y="0"/>
                    <a:ext cx="5737225" cy="1386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9B2E" w14:textId="77777777" w:rsidR="001349AD" w:rsidRDefault="00771BE5">
    <w:pPr>
      <w:pStyle w:val="Header"/>
    </w:pPr>
    <w:r>
      <w:rPr>
        <w:noProof/>
      </w:rPr>
      <w:pict w14:anchorId="27648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1" o:spid="_x0000_s2067" type="#_x0000_t75" style="position:absolute;margin-left:0;margin-top:0;width:577.55pt;height:816.6pt;z-index:-251658240;mso-position-horizontal:center;mso-position-horizontal-relative:margin;mso-position-vertical:center;mso-position-vertical-relative:margin" o:allowincell="f">
          <v:imagedata r:id="rId1" o:title="Memorandum Europe House A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020"/>
    <w:multiLevelType w:val="hybridMultilevel"/>
    <w:tmpl w:val="772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82E"/>
    <w:multiLevelType w:val="hybridMultilevel"/>
    <w:tmpl w:val="24EA7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85C28"/>
    <w:multiLevelType w:val="hybridMultilevel"/>
    <w:tmpl w:val="42C268E0"/>
    <w:styleLink w:val="Numbered"/>
    <w:lvl w:ilvl="0" w:tplc="C4B00A3C">
      <w:start w:val="1"/>
      <w:numFmt w:val="decimal"/>
      <w:lvlText w:val="%1."/>
      <w:lvlJc w:val="left"/>
      <w:pPr>
        <w:ind w:left="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C9FC0">
      <w:start w:val="1"/>
      <w:numFmt w:val="decimal"/>
      <w:lvlText w:val="%2."/>
      <w:lvlJc w:val="left"/>
      <w:pPr>
        <w:ind w:left="1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28D54">
      <w:start w:val="1"/>
      <w:numFmt w:val="decimal"/>
      <w:lvlText w:val="%3."/>
      <w:lvlJc w:val="left"/>
      <w:pPr>
        <w:ind w:left="1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2F7BC">
      <w:start w:val="1"/>
      <w:numFmt w:val="decimal"/>
      <w:lvlText w:val="%4."/>
      <w:lvlJc w:val="left"/>
      <w:pPr>
        <w:ind w:left="2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E0A5AC">
      <w:start w:val="1"/>
      <w:numFmt w:val="decimal"/>
      <w:lvlText w:val="%5."/>
      <w:lvlJc w:val="left"/>
      <w:pPr>
        <w:ind w:left="34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32CA">
      <w:start w:val="1"/>
      <w:numFmt w:val="decimal"/>
      <w:lvlText w:val="%6."/>
      <w:lvlJc w:val="left"/>
      <w:pPr>
        <w:ind w:left="4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6DDE4">
      <w:start w:val="1"/>
      <w:numFmt w:val="decimal"/>
      <w:lvlText w:val="%7."/>
      <w:lvlJc w:val="left"/>
      <w:pPr>
        <w:ind w:left="5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5B22">
      <w:start w:val="1"/>
      <w:numFmt w:val="decimal"/>
      <w:lvlText w:val="%8."/>
      <w:lvlJc w:val="left"/>
      <w:pPr>
        <w:ind w:left="5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A4454">
      <w:start w:val="1"/>
      <w:numFmt w:val="decimal"/>
      <w:lvlText w:val="%9."/>
      <w:lvlJc w:val="left"/>
      <w:pPr>
        <w:ind w:left="6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A73F94"/>
    <w:multiLevelType w:val="hybridMultilevel"/>
    <w:tmpl w:val="8804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A710D"/>
    <w:multiLevelType w:val="hybridMultilevel"/>
    <w:tmpl w:val="31AACCD4"/>
    <w:lvl w:ilvl="0" w:tplc="808634FC">
      <w:start w:val="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379B7"/>
    <w:multiLevelType w:val="hybridMultilevel"/>
    <w:tmpl w:val="501A887C"/>
    <w:numStyleLink w:val="Bullets"/>
  </w:abstractNum>
  <w:abstractNum w:abstractNumId="6" w15:restartNumberingAfterBreak="0">
    <w:nsid w:val="1F4564B2"/>
    <w:multiLevelType w:val="hybridMultilevel"/>
    <w:tmpl w:val="0090D3B4"/>
    <w:lvl w:ilvl="0" w:tplc="B1301F54">
      <w:start w:val="1"/>
      <w:numFmt w:val="bullet"/>
      <w:lvlText w:val=""/>
      <w:lvlJc w:val="left"/>
      <w:pPr>
        <w:ind w:left="502" w:hanging="360"/>
      </w:pPr>
      <w:rPr>
        <w:rFonts w:ascii="Symbol" w:hAnsi="Symbol" w:hint="default"/>
        <w:color w:val="5B9BD5" w:themeColor="accent1"/>
      </w:rPr>
    </w:lvl>
    <w:lvl w:ilvl="1" w:tplc="6178AA62">
      <w:start w:val="1"/>
      <w:numFmt w:val="bullet"/>
      <w:lvlText w:val="o"/>
      <w:lvlJc w:val="left"/>
      <w:pPr>
        <w:ind w:left="1080" w:hanging="360"/>
      </w:pPr>
      <w:rPr>
        <w:rFonts w:ascii="Courier New" w:hAnsi="Courier New" w:cs="Courier New" w:hint="default"/>
        <w:color w:val="2F549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786D42"/>
    <w:multiLevelType w:val="hybridMultilevel"/>
    <w:tmpl w:val="4C4452C6"/>
    <w:lvl w:ilvl="0" w:tplc="748202C2">
      <w:start w:val="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BE64EA"/>
    <w:multiLevelType w:val="hybridMultilevel"/>
    <w:tmpl w:val="1E620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51831"/>
    <w:multiLevelType w:val="hybridMultilevel"/>
    <w:tmpl w:val="4A0E8020"/>
    <w:lvl w:ilvl="0" w:tplc="CDAA9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D42C16"/>
    <w:multiLevelType w:val="hybridMultilevel"/>
    <w:tmpl w:val="42C268E0"/>
    <w:numStyleLink w:val="Numbered"/>
  </w:abstractNum>
  <w:abstractNum w:abstractNumId="11" w15:restartNumberingAfterBreak="0">
    <w:nsid w:val="347E07EE"/>
    <w:multiLevelType w:val="hybridMultilevel"/>
    <w:tmpl w:val="6A9E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55811"/>
    <w:multiLevelType w:val="hybridMultilevel"/>
    <w:tmpl w:val="9D52D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962958"/>
    <w:multiLevelType w:val="hybridMultilevel"/>
    <w:tmpl w:val="19E27B46"/>
    <w:lvl w:ilvl="0" w:tplc="CE40161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4399D"/>
    <w:multiLevelType w:val="hybridMultilevel"/>
    <w:tmpl w:val="2026BF08"/>
    <w:lvl w:ilvl="0" w:tplc="7A48B08A">
      <w:start w:val="5"/>
      <w:numFmt w:val="bullet"/>
      <w:lvlText w:val="-"/>
      <w:lvlJc w:val="left"/>
      <w:pPr>
        <w:ind w:left="1004"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3D21006"/>
    <w:multiLevelType w:val="hybridMultilevel"/>
    <w:tmpl w:val="B3E86510"/>
    <w:lvl w:ilvl="0" w:tplc="66F8B6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8424044"/>
    <w:multiLevelType w:val="hybridMultilevel"/>
    <w:tmpl w:val="616C0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153D4"/>
    <w:multiLevelType w:val="hybridMultilevel"/>
    <w:tmpl w:val="F678E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D56DF"/>
    <w:multiLevelType w:val="hybridMultilevel"/>
    <w:tmpl w:val="3A1CAE6C"/>
    <w:numStyleLink w:val="ImportedStyle1"/>
  </w:abstractNum>
  <w:abstractNum w:abstractNumId="19" w15:restartNumberingAfterBreak="0">
    <w:nsid w:val="533B481F"/>
    <w:multiLevelType w:val="hybridMultilevel"/>
    <w:tmpl w:val="4440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D2BB8"/>
    <w:multiLevelType w:val="hybridMultilevel"/>
    <w:tmpl w:val="E85EE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3A71C8"/>
    <w:multiLevelType w:val="hybridMultilevel"/>
    <w:tmpl w:val="880E1E08"/>
    <w:lvl w:ilvl="0" w:tplc="829E87F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5AE33DB"/>
    <w:multiLevelType w:val="hybridMultilevel"/>
    <w:tmpl w:val="8B5239A4"/>
    <w:lvl w:ilvl="0" w:tplc="B9824A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F1AEC"/>
    <w:multiLevelType w:val="hybridMultilevel"/>
    <w:tmpl w:val="19EA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3539A"/>
    <w:multiLevelType w:val="hybridMultilevel"/>
    <w:tmpl w:val="58F4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020D2"/>
    <w:multiLevelType w:val="hybridMultilevel"/>
    <w:tmpl w:val="08ECA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41300"/>
    <w:multiLevelType w:val="hybridMultilevel"/>
    <w:tmpl w:val="3A1CAE6C"/>
    <w:styleLink w:val="ImportedStyle1"/>
    <w:lvl w:ilvl="0" w:tplc="DF28800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8BA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871E8">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8A69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0881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C2302C">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9CD64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A3A2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0F4A6">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05B4B4B"/>
    <w:multiLevelType w:val="hybridMultilevel"/>
    <w:tmpl w:val="34A2B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787D3A"/>
    <w:multiLevelType w:val="hybridMultilevel"/>
    <w:tmpl w:val="D2F2096C"/>
    <w:lvl w:ilvl="0" w:tplc="FA2858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54E79"/>
    <w:multiLevelType w:val="hybridMultilevel"/>
    <w:tmpl w:val="DAE65ABA"/>
    <w:lvl w:ilvl="0" w:tplc="7440534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36DCD"/>
    <w:multiLevelType w:val="hybridMultilevel"/>
    <w:tmpl w:val="1C86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62707"/>
    <w:multiLevelType w:val="hybridMultilevel"/>
    <w:tmpl w:val="F780B08A"/>
    <w:lvl w:ilvl="0" w:tplc="0754A0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D28A8"/>
    <w:multiLevelType w:val="hybridMultilevel"/>
    <w:tmpl w:val="CA8CF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60313"/>
    <w:multiLevelType w:val="hybridMultilevel"/>
    <w:tmpl w:val="501A887C"/>
    <w:styleLink w:val="Bullets"/>
    <w:lvl w:ilvl="0" w:tplc="5FE08E14">
      <w:start w:val="1"/>
      <w:numFmt w:val="bullet"/>
      <w:lvlText w:val="•"/>
      <w:lvlJc w:val="left"/>
      <w:pPr>
        <w:tabs>
          <w:tab w:val="left" w:pos="1440"/>
          <w:tab w:val="left" w:pos="2880"/>
          <w:tab w:val="left" w:pos="4320"/>
          <w:tab w:val="left" w:pos="5760"/>
          <w:tab w:val="left" w:pos="7200"/>
          <w:tab w:val="left" w:pos="8640"/>
          <w:tab w:val="left" w:pos="10080"/>
          <w:tab w:val="left" w:pos="1152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EC07C">
      <w:start w:val="1"/>
      <w:numFmt w:val="bullet"/>
      <w:lvlText w:val="•"/>
      <w:lvlJc w:val="left"/>
      <w:pPr>
        <w:tabs>
          <w:tab w:val="left" w:pos="1440"/>
          <w:tab w:val="left" w:pos="2880"/>
          <w:tab w:val="left" w:pos="4320"/>
          <w:tab w:val="left" w:pos="5760"/>
          <w:tab w:val="left" w:pos="7200"/>
          <w:tab w:val="left" w:pos="8640"/>
          <w:tab w:val="left" w:pos="10080"/>
          <w:tab w:val="left" w:pos="11520"/>
        </w:tabs>
        <w:ind w:left="87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C39A2">
      <w:start w:val="1"/>
      <w:numFmt w:val="bullet"/>
      <w:lvlText w:val="•"/>
      <w:lvlJc w:val="left"/>
      <w:pPr>
        <w:tabs>
          <w:tab w:val="left" w:pos="1440"/>
          <w:tab w:val="left" w:pos="2880"/>
          <w:tab w:val="left" w:pos="4320"/>
          <w:tab w:val="left" w:pos="5760"/>
          <w:tab w:val="left" w:pos="7200"/>
          <w:tab w:val="left" w:pos="8640"/>
          <w:tab w:val="left" w:pos="10080"/>
          <w:tab w:val="left" w:pos="11520"/>
        </w:tabs>
        <w:ind w:left="1620" w:hanging="1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EB076">
      <w:start w:val="1"/>
      <w:numFmt w:val="bullet"/>
      <w:lvlText w:val="•"/>
      <w:lvlJc w:val="left"/>
      <w:pPr>
        <w:tabs>
          <w:tab w:val="left" w:pos="1440"/>
          <w:tab w:val="left" w:pos="2880"/>
          <w:tab w:val="left" w:pos="4320"/>
          <w:tab w:val="left" w:pos="5760"/>
          <w:tab w:val="left" w:pos="7200"/>
          <w:tab w:val="left" w:pos="8640"/>
          <w:tab w:val="left" w:pos="10080"/>
          <w:tab w:val="left" w:pos="11520"/>
        </w:tabs>
        <w:ind w:left="23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60BA6">
      <w:start w:val="1"/>
      <w:numFmt w:val="bullet"/>
      <w:lvlText w:val="•"/>
      <w:lvlJc w:val="left"/>
      <w:pPr>
        <w:tabs>
          <w:tab w:val="left" w:pos="1440"/>
          <w:tab w:val="left" w:pos="2880"/>
          <w:tab w:val="left" w:pos="4320"/>
          <w:tab w:val="left" w:pos="5760"/>
          <w:tab w:val="left" w:pos="7200"/>
          <w:tab w:val="left" w:pos="8640"/>
          <w:tab w:val="left" w:pos="10080"/>
          <w:tab w:val="left" w:pos="11520"/>
        </w:tabs>
        <w:ind w:left="308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64F4A">
      <w:start w:val="1"/>
      <w:numFmt w:val="bullet"/>
      <w:lvlText w:val="•"/>
      <w:lvlJc w:val="left"/>
      <w:pPr>
        <w:tabs>
          <w:tab w:val="left" w:pos="1440"/>
          <w:tab w:val="left" w:pos="2880"/>
          <w:tab w:val="left" w:pos="4320"/>
          <w:tab w:val="left" w:pos="5760"/>
          <w:tab w:val="left" w:pos="7200"/>
          <w:tab w:val="left" w:pos="8640"/>
          <w:tab w:val="left" w:pos="10080"/>
          <w:tab w:val="left" w:pos="11520"/>
        </w:tabs>
        <w:ind w:left="380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84AC">
      <w:start w:val="1"/>
      <w:numFmt w:val="bullet"/>
      <w:lvlText w:val="•"/>
      <w:lvlJc w:val="left"/>
      <w:pPr>
        <w:tabs>
          <w:tab w:val="left" w:pos="1440"/>
          <w:tab w:val="left" w:pos="2880"/>
          <w:tab w:val="left" w:pos="4320"/>
          <w:tab w:val="left" w:pos="5760"/>
          <w:tab w:val="left" w:pos="7200"/>
          <w:tab w:val="left" w:pos="8640"/>
          <w:tab w:val="left" w:pos="10080"/>
          <w:tab w:val="left" w:pos="11520"/>
        </w:tabs>
        <w:ind w:left="452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484BE">
      <w:start w:val="1"/>
      <w:numFmt w:val="bullet"/>
      <w:lvlText w:val="•"/>
      <w:lvlJc w:val="left"/>
      <w:pPr>
        <w:tabs>
          <w:tab w:val="left" w:pos="1440"/>
          <w:tab w:val="left" w:pos="2880"/>
          <w:tab w:val="left" w:pos="4320"/>
          <w:tab w:val="left" w:pos="5760"/>
          <w:tab w:val="left" w:pos="7200"/>
          <w:tab w:val="left" w:pos="8640"/>
          <w:tab w:val="left" w:pos="10080"/>
          <w:tab w:val="left" w:pos="11520"/>
        </w:tabs>
        <w:ind w:left="524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22F6A">
      <w:start w:val="1"/>
      <w:numFmt w:val="bullet"/>
      <w:lvlText w:val="•"/>
      <w:lvlJc w:val="left"/>
      <w:pPr>
        <w:tabs>
          <w:tab w:val="left" w:pos="1440"/>
          <w:tab w:val="left" w:pos="2880"/>
          <w:tab w:val="left" w:pos="4320"/>
          <w:tab w:val="left" w:pos="5760"/>
          <w:tab w:val="left" w:pos="7200"/>
          <w:tab w:val="left" w:pos="8640"/>
          <w:tab w:val="left" w:pos="10080"/>
          <w:tab w:val="left" w:pos="11520"/>
        </w:tabs>
        <w:ind w:left="59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C0087C"/>
    <w:multiLevelType w:val="hybridMultilevel"/>
    <w:tmpl w:val="775E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846DD"/>
    <w:multiLevelType w:val="hybridMultilevel"/>
    <w:tmpl w:val="6390FBD6"/>
    <w:lvl w:ilvl="0" w:tplc="FA2858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24C0D"/>
    <w:multiLevelType w:val="multilevel"/>
    <w:tmpl w:val="834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03133"/>
    <w:multiLevelType w:val="hybridMultilevel"/>
    <w:tmpl w:val="D54C5268"/>
    <w:lvl w:ilvl="0" w:tplc="0F825388">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64389"/>
    <w:multiLevelType w:val="hybridMultilevel"/>
    <w:tmpl w:val="01BCF60E"/>
    <w:lvl w:ilvl="0" w:tplc="0754A0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413FF"/>
    <w:multiLevelType w:val="hybridMultilevel"/>
    <w:tmpl w:val="6734C43C"/>
    <w:lvl w:ilvl="0" w:tplc="3D5EAEE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856B9"/>
    <w:multiLevelType w:val="hybridMultilevel"/>
    <w:tmpl w:val="08D05B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0"/>
  </w:num>
  <w:num w:numId="3">
    <w:abstractNumId w:val="26"/>
  </w:num>
  <w:num w:numId="4">
    <w:abstractNumId w:val="18"/>
  </w:num>
  <w:num w:numId="5">
    <w:abstractNumId w:val="33"/>
  </w:num>
  <w:num w:numId="6">
    <w:abstractNumId w:val="5"/>
  </w:num>
  <w:num w:numId="7">
    <w:abstractNumId w:val="25"/>
  </w:num>
  <w:num w:numId="8">
    <w:abstractNumId w:val="16"/>
  </w:num>
  <w:num w:numId="9">
    <w:abstractNumId w:val="22"/>
  </w:num>
  <w:num w:numId="10">
    <w:abstractNumId w:val="32"/>
  </w:num>
  <w:num w:numId="11">
    <w:abstractNumId w:val="34"/>
  </w:num>
  <w:num w:numId="12">
    <w:abstractNumId w:val="3"/>
  </w:num>
  <w:num w:numId="13">
    <w:abstractNumId w:val="0"/>
  </w:num>
  <w:num w:numId="14">
    <w:abstractNumId w:val="11"/>
  </w:num>
  <w:num w:numId="15">
    <w:abstractNumId w:val="29"/>
  </w:num>
  <w:num w:numId="16">
    <w:abstractNumId w:val="37"/>
  </w:num>
  <w:num w:numId="17">
    <w:abstractNumId w:val="6"/>
  </w:num>
  <w:num w:numId="18">
    <w:abstractNumId w:val="13"/>
  </w:num>
  <w:num w:numId="19">
    <w:abstractNumId w:val="7"/>
  </w:num>
  <w:num w:numId="20">
    <w:abstractNumId w:val="24"/>
  </w:num>
  <w:num w:numId="21">
    <w:abstractNumId w:val="17"/>
  </w:num>
  <w:num w:numId="22">
    <w:abstractNumId w:val="40"/>
  </w:num>
  <w:num w:numId="23">
    <w:abstractNumId w:val="8"/>
  </w:num>
  <w:num w:numId="24">
    <w:abstractNumId w:val="15"/>
  </w:num>
  <w:num w:numId="25">
    <w:abstractNumId w:val="4"/>
  </w:num>
  <w:num w:numId="26">
    <w:abstractNumId w:val="31"/>
  </w:num>
  <w:num w:numId="27">
    <w:abstractNumId w:val="20"/>
  </w:num>
  <w:num w:numId="28">
    <w:abstractNumId w:val="23"/>
  </w:num>
  <w:num w:numId="29">
    <w:abstractNumId w:val="38"/>
  </w:num>
  <w:num w:numId="30">
    <w:abstractNumId w:val="1"/>
  </w:num>
  <w:num w:numId="31">
    <w:abstractNumId w:val="9"/>
  </w:num>
  <w:num w:numId="32">
    <w:abstractNumId w:val="21"/>
  </w:num>
  <w:num w:numId="33">
    <w:abstractNumId w:val="39"/>
  </w:num>
  <w:num w:numId="34">
    <w:abstractNumId w:val="14"/>
  </w:num>
  <w:num w:numId="35">
    <w:abstractNumId w:val="36"/>
  </w:num>
  <w:num w:numId="36">
    <w:abstractNumId w:val="27"/>
  </w:num>
  <w:num w:numId="37">
    <w:abstractNumId w:val="30"/>
  </w:num>
  <w:num w:numId="38">
    <w:abstractNumId w:val="19"/>
  </w:num>
  <w:num w:numId="39">
    <w:abstractNumId w:val="35"/>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91E0C"/>
    <w:rsid w:val="000001B3"/>
    <w:rsid w:val="00001263"/>
    <w:rsid w:val="00013E99"/>
    <w:rsid w:val="00024098"/>
    <w:rsid w:val="00024306"/>
    <w:rsid w:val="00033BBC"/>
    <w:rsid w:val="00040074"/>
    <w:rsid w:val="000421A9"/>
    <w:rsid w:val="00045148"/>
    <w:rsid w:val="00051DC3"/>
    <w:rsid w:val="0005219E"/>
    <w:rsid w:val="000558E9"/>
    <w:rsid w:val="000605F2"/>
    <w:rsid w:val="0006163E"/>
    <w:rsid w:val="00076280"/>
    <w:rsid w:val="000844D1"/>
    <w:rsid w:val="0008572B"/>
    <w:rsid w:val="00093021"/>
    <w:rsid w:val="000955F2"/>
    <w:rsid w:val="00097593"/>
    <w:rsid w:val="000975C2"/>
    <w:rsid w:val="000A35E9"/>
    <w:rsid w:val="000B2418"/>
    <w:rsid w:val="000C58D1"/>
    <w:rsid w:val="000D6F16"/>
    <w:rsid w:val="000F5110"/>
    <w:rsid w:val="00106C0C"/>
    <w:rsid w:val="001115EE"/>
    <w:rsid w:val="001121F1"/>
    <w:rsid w:val="0011485D"/>
    <w:rsid w:val="00114A60"/>
    <w:rsid w:val="00114D51"/>
    <w:rsid w:val="001161B9"/>
    <w:rsid w:val="00127688"/>
    <w:rsid w:val="00133C9D"/>
    <w:rsid w:val="001349AD"/>
    <w:rsid w:val="001430DC"/>
    <w:rsid w:val="001447DC"/>
    <w:rsid w:val="00191F9A"/>
    <w:rsid w:val="001A6835"/>
    <w:rsid w:val="001B3BDB"/>
    <w:rsid w:val="001B4A04"/>
    <w:rsid w:val="001B5FC2"/>
    <w:rsid w:val="001C5999"/>
    <w:rsid w:val="001D307F"/>
    <w:rsid w:val="001E5163"/>
    <w:rsid w:val="001E7419"/>
    <w:rsid w:val="0020311F"/>
    <w:rsid w:val="00203CB0"/>
    <w:rsid w:val="00206443"/>
    <w:rsid w:val="0021416B"/>
    <w:rsid w:val="002141BB"/>
    <w:rsid w:val="0021476F"/>
    <w:rsid w:val="00220255"/>
    <w:rsid w:val="002277D3"/>
    <w:rsid w:val="0023258A"/>
    <w:rsid w:val="002443FE"/>
    <w:rsid w:val="002540BD"/>
    <w:rsid w:val="00254786"/>
    <w:rsid w:val="002552FA"/>
    <w:rsid w:val="00256773"/>
    <w:rsid w:val="00272A42"/>
    <w:rsid w:val="00272D44"/>
    <w:rsid w:val="00274726"/>
    <w:rsid w:val="00275DFB"/>
    <w:rsid w:val="002764B2"/>
    <w:rsid w:val="00280567"/>
    <w:rsid w:val="00280AF3"/>
    <w:rsid w:val="002956C2"/>
    <w:rsid w:val="0029673E"/>
    <w:rsid w:val="002A092D"/>
    <w:rsid w:val="002A3AA5"/>
    <w:rsid w:val="002A3E70"/>
    <w:rsid w:val="002B0BDB"/>
    <w:rsid w:val="002B62E3"/>
    <w:rsid w:val="002B7F24"/>
    <w:rsid w:val="002C45A1"/>
    <w:rsid w:val="002D01C7"/>
    <w:rsid w:val="002D4A41"/>
    <w:rsid w:val="002E09BC"/>
    <w:rsid w:val="002E1464"/>
    <w:rsid w:val="002E4130"/>
    <w:rsid w:val="002E7964"/>
    <w:rsid w:val="002F0DCC"/>
    <w:rsid w:val="002F13DA"/>
    <w:rsid w:val="002F43E0"/>
    <w:rsid w:val="002F55CF"/>
    <w:rsid w:val="003045DA"/>
    <w:rsid w:val="00306B11"/>
    <w:rsid w:val="00310F28"/>
    <w:rsid w:val="00313315"/>
    <w:rsid w:val="00313C64"/>
    <w:rsid w:val="003165F0"/>
    <w:rsid w:val="003220A7"/>
    <w:rsid w:val="003235D4"/>
    <w:rsid w:val="00326E52"/>
    <w:rsid w:val="003364C4"/>
    <w:rsid w:val="0034150B"/>
    <w:rsid w:val="00342AD0"/>
    <w:rsid w:val="00344E57"/>
    <w:rsid w:val="00350B07"/>
    <w:rsid w:val="00351D03"/>
    <w:rsid w:val="0036454A"/>
    <w:rsid w:val="003657D3"/>
    <w:rsid w:val="00365E6B"/>
    <w:rsid w:val="00387952"/>
    <w:rsid w:val="00390FFD"/>
    <w:rsid w:val="00394D61"/>
    <w:rsid w:val="00396532"/>
    <w:rsid w:val="003A49A3"/>
    <w:rsid w:val="003B4542"/>
    <w:rsid w:val="003C40A7"/>
    <w:rsid w:val="003D007C"/>
    <w:rsid w:val="003D4300"/>
    <w:rsid w:val="003E46EE"/>
    <w:rsid w:val="003E4B65"/>
    <w:rsid w:val="003E4FEC"/>
    <w:rsid w:val="003E61A9"/>
    <w:rsid w:val="003F0CE3"/>
    <w:rsid w:val="003F2A98"/>
    <w:rsid w:val="003F3885"/>
    <w:rsid w:val="003F7EA9"/>
    <w:rsid w:val="0040583F"/>
    <w:rsid w:val="00406D7F"/>
    <w:rsid w:val="0040750F"/>
    <w:rsid w:val="00407A85"/>
    <w:rsid w:val="00417272"/>
    <w:rsid w:val="004178CC"/>
    <w:rsid w:val="00441D74"/>
    <w:rsid w:val="00445083"/>
    <w:rsid w:val="004479CB"/>
    <w:rsid w:val="00466C8A"/>
    <w:rsid w:val="00471842"/>
    <w:rsid w:val="00471F90"/>
    <w:rsid w:val="00481896"/>
    <w:rsid w:val="00486124"/>
    <w:rsid w:val="00486F66"/>
    <w:rsid w:val="0048719F"/>
    <w:rsid w:val="00492880"/>
    <w:rsid w:val="004963DB"/>
    <w:rsid w:val="00497D14"/>
    <w:rsid w:val="004A4BCE"/>
    <w:rsid w:val="004B1EA9"/>
    <w:rsid w:val="004B2A45"/>
    <w:rsid w:val="004B378B"/>
    <w:rsid w:val="004E124E"/>
    <w:rsid w:val="004E635B"/>
    <w:rsid w:val="004F14ED"/>
    <w:rsid w:val="004F24F9"/>
    <w:rsid w:val="004F3916"/>
    <w:rsid w:val="004F52F5"/>
    <w:rsid w:val="004F5DFD"/>
    <w:rsid w:val="00501099"/>
    <w:rsid w:val="00512ED5"/>
    <w:rsid w:val="00515FC8"/>
    <w:rsid w:val="00520180"/>
    <w:rsid w:val="0052406D"/>
    <w:rsid w:val="00524FE3"/>
    <w:rsid w:val="00532A0B"/>
    <w:rsid w:val="00544ADB"/>
    <w:rsid w:val="00545A9C"/>
    <w:rsid w:val="00564885"/>
    <w:rsid w:val="00571950"/>
    <w:rsid w:val="00572386"/>
    <w:rsid w:val="00572436"/>
    <w:rsid w:val="0058051D"/>
    <w:rsid w:val="00583C5A"/>
    <w:rsid w:val="00587CC2"/>
    <w:rsid w:val="00593D14"/>
    <w:rsid w:val="005944B0"/>
    <w:rsid w:val="005965D8"/>
    <w:rsid w:val="005A6CB6"/>
    <w:rsid w:val="005A7F49"/>
    <w:rsid w:val="005B1663"/>
    <w:rsid w:val="005D3B83"/>
    <w:rsid w:val="005D50B2"/>
    <w:rsid w:val="005E4177"/>
    <w:rsid w:val="005E6349"/>
    <w:rsid w:val="005F26BA"/>
    <w:rsid w:val="005F42CC"/>
    <w:rsid w:val="005F635B"/>
    <w:rsid w:val="005F63D7"/>
    <w:rsid w:val="006027F1"/>
    <w:rsid w:val="00617DA1"/>
    <w:rsid w:val="00620D85"/>
    <w:rsid w:val="006236AD"/>
    <w:rsid w:val="006254A0"/>
    <w:rsid w:val="00625AEA"/>
    <w:rsid w:val="00631646"/>
    <w:rsid w:val="006331E5"/>
    <w:rsid w:val="00634B8A"/>
    <w:rsid w:val="0063757F"/>
    <w:rsid w:val="00642837"/>
    <w:rsid w:val="00642B47"/>
    <w:rsid w:val="00652431"/>
    <w:rsid w:val="00657D2C"/>
    <w:rsid w:val="00671527"/>
    <w:rsid w:val="00671CE0"/>
    <w:rsid w:val="00671E92"/>
    <w:rsid w:val="00674E4D"/>
    <w:rsid w:val="00687E38"/>
    <w:rsid w:val="00694A57"/>
    <w:rsid w:val="006C4A90"/>
    <w:rsid w:val="006D7122"/>
    <w:rsid w:val="006E4A4B"/>
    <w:rsid w:val="006E54B7"/>
    <w:rsid w:val="006E7E19"/>
    <w:rsid w:val="006F263F"/>
    <w:rsid w:val="006F3317"/>
    <w:rsid w:val="006F75DD"/>
    <w:rsid w:val="0070418A"/>
    <w:rsid w:val="0072149A"/>
    <w:rsid w:val="007251BB"/>
    <w:rsid w:val="0072614B"/>
    <w:rsid w:val="007278A5"/>
    <w:rsid w:val="007332D7"/>
    <w:rsid w:val="007358FB"/>
    <w:rsid w:val="00743D66"/>
    <w:rsid w:val="0074795A"/>
    <w:rsid w:val="007501D8"/>
    <w:rsid w:val="0075482D"/>
    <w:rsid w:val="00754FCC"/>
    <w:rsid w:val="00771BE5"/>
    <w:rsid w:val="007720FD"/>
    <w:rsid w:val="00773585"/>
    <w:rsid w:val="0078391E"/>
    <w:rsid w:val="00791186"/>
    <w:rsid w:val="00793FF6"/>
    <w:rsid w:val="00795400"/>
    <w:rsid w:val="007957DE"/>
    <w:rsid w:val="00795AE0"/>
    <w:rsid w:val="00797D45"/>
    <w:rsid w:val="007A4717"/>
    <w:rsid w:val="007B0DBC"/>
    <w:rsid w:val="007B428E"/>
    <w:rsid w:val="007B6FF7"/>
    <w:rsid w:val="007B7273"/>
    <w:rsid w:val="007B7820"/>
    <w:rsid w:val="007C1571"/>
    <w:rsid w:val="007C160F"/>
    <w:rsid w:val="007C75F4"/>
    <w:rsid w:val="007D4C22"/>
    <w:rsid w:val="007D7715"/>
    <w:rsid w:val="007D7CE1"/>
    <w:rsid w:val="007F2739"/>
    <w:rsid w:val="007F40D9"/>
    <w:rsid w:val="007F62E2"/>
    <w:rsid w:val="00802542"/>
    <w:rsid w:val="008040CB"/>
    <w:rsid w:val="00805DD7"/>
    <w:rsid w:val="0080669A"/>
    <w:rsid w:val="00812C92"/>
    <w:rsid w:val="00815095"/>
    <w:rsid w:val="008178AC"/>
    <w:rsid w:val="00845A8C"/>
    <w:rsid w:val="008503E9"/>
    <w:rsid w:val="00852E94"/>
    <w:rsid w:val="0086108D"/>
    <w:rsid w:val="008615E9"/>
    <w:rsid w:val="00863BFB"/>
    <w:rsid w:val="008733D0"/>
    <w:rsid w:val="00877912"/>
    <w:rsid w:val="00884A1D"/>
    <w:rsid w:val="00884C7E"/>
    <w:rsid w:val="00884C89"/>
    <w:rsid w:val="0088623C"/>
    <w:rsid w:val="008A36B4"/>
    <w:rsid w:val="008C2188"/>
    <w:rsid w:val="008C4B19"/>
    <w:rsid w:val="008C53C1"/>
    <w:rsid w:val="008D15FA"/>
    <w:rsid w:val="008E1887"/>
    <w:rsid w:val="008F196E"/>
    <w:rsid w:val="008F313E"/>
    <w:rsid w:val="00927D75"/>
    <w:rsid w:val="009368D3"/>
    <w:rsid w:val="00943EED"/>
    <w:rsid w:val="00954342"/>
    <w:rsid w:val="009834D5"/>
    <w:rsid w:val="00983FD0"/>
    <w:rsid w:val="00991568"/>
    <w:rsid w:val="00991D67"/>
    <w:rsid w:val="00991E0C"/>
    <w:rsid w:val="009922D3"/>
    <w:rsid w:val="009C3943"/>
    <w:rsid w:val="009C7C9B"/>
    <w:rsid w:val="009D415E"/>
    <w:rsid w:val="009D7667"/>
    <w:rsid w:val="009D7E6F"/>
    <w:rsid w:val="009E0CC2"/>
    <w:rsid w:val="009E1F57"/>
    <w:rsid w:val="009E6FAB"/>
    <w:rsid w:val="009F06C7"/>
    <w:rsid w:val="009F5043"/>
    <w:rsid w:val="00A10212"/>
    <w:rsid w:val="00A1053B"/>
    <w:rsid w:val="00A223C4"/>
    <w:rsid w:val="00A23DFA"/>
    <w:rsid w:val="00A24D0E"/>
    <w:rsid w:val="00A2524D"/>
    <w:rsid w:val="00A3253B"/>
    <w:rsid w:val="00A4158D"/>
    <w:rsid w:val="00A44E1A"/>
    <w:rsid w:val="00A55E64"/>
    <w:rsid w:val="00A6063A"/>
    <w:rsid w:val="00A62F54"/>
    <w:rsid w:val="00A63CD6"/>
    <w:rsid w:val="00A647CB"/>
    <w:rsid w:val="00A70D18"/>
    <w:rsid w:val="00A7219A"/>
    <w:rsid w:val="00A72837"/>
    <w:rsid w:val="00A84560"/>
    <w:rsid w:val="00A8567F"/>
    <w:rsid w:val="00A85B01"/>
    <w:rsid w:val="00A90C30"/>
    <w:rsid w:val="00A91803"/>
    <w:rsid w:val="00A94CA8"/>
    <w:rsid w:val="00A9649B"/>
    <w:rsid w:val="00A9789C"/>
    <w:rsid w:val="00AA1D66"/>
    <w:rsid w:val="00AB3DE4"/>
    <w:rsid w:val="00AC0031"/>
    <w:rsid w:val="00AC0613"/>
    <w:rsid w:val="00AC1F29"/>
    <w:rsid w:val="00AC5BA6"/>
    <w:rsid w:val="00AD1FB5"/>
    <w:rsid w:val="00AD6A30"/>
    <w:rsid w:val="00AD6D70"/>
    <w:rsid w:val="00AE187E"/>
    <w:rsid w:val="00AE3F3E"/>
    <w:rsid w:val="00AE7239"/>
    <w:rsid w:val="00AF0C22"/>
    <w:rsid w:val="00AF38BD"/>
    <w:rsid w:val="00AF5C31"/>
    <w:rsid w:val="00AF7B28"/>
    <w:rsid w:val="00B03BE4"/>
    <w:rsid w:val="00B05F71"/>
    <w:rsid w:val="00B121DF"/>
    <w:rsid w:val="00B15E57"/>
    <w:rsid w:val="00B229D7"/>
    <w:rsid w:val="00B305C0"/>
    <w:rsid w:val="00B42342"/>
    <w:rsid w:val="00B53D77"/>
    <w:rsid w:val="00B60466"/>
    <w:rsid w:val="00B6600A"/>
    <w:rsid w:val="00B67761"/>
    <w:rsid w:val="00B71760"/>
    <w:rsid w:val="00B7311B"/>
    <w:rsid w:val="00B74037"/>
    <w:rsid w:val="00B74FA3"/>
    <w:rsid w:val="00B77C69"/>
    <w:rsid w:val="00B861B2"/>
    <w:rsid w:val="00B930DB"/>
    <w:rsid w:val="00BA206E"/>
    <w:rsid w:val="00BA789D"/>
    <w:rsid w:val="00BB0BC9"/>
    <w:rsid w:val="00BB18C6"/>
    <w:rsid w:val="00BC111D"/>
    <w:rsid w:val="00BC147F"/>
    <w:rsid w:val="00BC16D7"/>
    <w:rsid w:val="00BC7EF2"/>
    <w:rsid w:val="00BD357B"/>
    <w:rsid w:val="00BF20BE"/>
    <w:rsid w:val="00C0441F"/>
    <w:rsid w:val="00C059DA"/>
    <w:rsid w:val="00C27A4D"/>
    <w:rsid w:val="00C34C5C"/>
    <w:rsid w:val="00C35353"/>
    <w:rsid w:val="00C377C0"/>
    <w:rsid w:val="00C4265D"/>
    <w:rsid w:val="00C43895"/>
    <w:rsid w:val="00C46004"/>
    <w:rsid w:val="00C47AC5"/>
    <w:rsid w:val="00C52084"/>
    <w:rsid w:val="00C60252"/>
    <w:rsid w:val="00C7006D"/>
    <w:rsid w:val="00C74E17"/>
    <w:rsid w:val="00C77090"/>
    <w:rsid w:val="00C82E4C"/>
    <w:rsid w:val="00C911CA"/>
    <w:rsid w:val="00C91D11"/>
    <w:rsid w:val="00C920C0"/>
    <w:rsid w:val="00CA20AC"/>
    <w:rsid w:val="00CB2D86"/>
    <w:rsid w:val="00CB3C05"/>
    <w:rsid w:val="00CB532D"/>
    <w:rsid w:val="00CC5326"/>
    <w:rsid w:val="00CD4CF7"/>
    <w:rsid w:val="00CD5206"/>
    <w:rsid w:val="00CD6A64"/>
    <w:rsid w:val="00CE1152"/>
    <w:rsid w:val="00CE2499"/>
    <w:rsid w:val="00CE7722"/>
    <w:rsid w:val="00CF4A6A"/>
    <w:rsid w:val="00CF4BF5"/>
    <w:rsid w:val="00D03ED3"/>
    <w:rsid w:val="00D104EA"/>
    <w:rsid w:val="00D2318A"/>
    <w:rsid w:val="00D254F9"/>
    <w:rsid w:val="00D32BE5"/>
    <w:rsid w:val="00D37CB0"/>
    <w:rsid w:val="00D37F3D"/>
    <w:rsid w:val="00D504FB"/>
    <w:rsid w:val="00D57937"/>
    <w:rsid w:val="00D65436"/>
    <w:rsid w:val="00D70B2B"/>
    <w:rsid w:val="00D718B7"/>
    <w:rsid w:val="00D73CB0"/>
    <w:rsid w:val="00D762CC"/>
    <w:rsid w:val="00D90650"/>
    <w:rsid w:val="00D93B96"/>
    <w:rsid w:val="00D97F0C"/>
    <w:rsid w:val="00DA200D"/>
    <w:rsid w:val="00DA38AA"/>
    <w:rsid w:val="00DA3CCF"/>
    <w:rsid w:val="00DA6179"/>
    <w:rsid w:val="00DA63AE"/>
    <w:rsid w:val="00DB0D0C"/>
    <w:rsid w:val="00DB2CD0"/>
    <w:rsid w:val="00DB398D"/>
    <w:rsid w:val="00DB4E22"/>
    <w:rsid w:val="00DC3EC2"/>
    <w:rsid w:val="00DD5589"/>
    <w:rsid w:val="00DE36FD"/>
    <w:rsid w:val="00DE3F2E"/>
    <w:rsid w:val="00DE525F"/>
    <w:rsid w:val="00DE7136"/>
    <w:rsid w:val="00DF1B07"/>
    <w:rsid w:val="00DF2669"/>
    <w:rsid w:val="00DF4C33"/>
    <w:rsid w:val="00DF65EE"/>
    <w:rsid w:val="00E0082C"/>
    <w:rsid w:val="00E03826"/>
    <w:rsid w:val="00E043B9"/>
    <w:rsid w:val="00E15C0E"/>
    <w:rsid w:val="00E26E7F"/>
    <w:rsid w:val="00E26FD7"/>
    <w:rsid w:val="00E33E55"/>
    <w:rsid w:val="00E36C33"/>
    <w:rsid w:val="00E41301"/>
    <w:rsid w:val="00E41E3D"/>
    <w:rsid w:val="00E55F73"/>
    <w:rsid w:val="00E6332C"/>
    <w:rsid w:val="00E71893"/>
    <w:rsid w:val="00E734EF"/>
    <w:rsid w:val="00E75FE8"/>
    <w:rsid w:val="00E76B48"/>
    <w:rsid w:val="00E82D58"/>
    <w:rsid w:val="00E846D8"/>
    <w:rsid w:val="00E86487"/>
    <w:rsid w:val="00E94ECB"/>
    <w:rsid w:val="00E956AC"/>
    <w:rsid w:val="00EB546A"/>
    <w:rsid w:val="00EC0CF1"/>
    <w:rsid w:val="00EC1BAC"/>
    <w:rsid w:val="00EE0880"/>
    <w:rsid w:val="00EE6F69"/>
    <w:rsid w:val="00EF032F"/>
    <w:rsid w:val="00F030CC"/>
    <w:rsid w:val="00F03D18"/>
    <w:rsid w:val="00F06C5E"/>
    <w:rsid w:val="00F130B8"/>
    <w:rsid w:val="00F30D66"/>
    <w:rsid w:val="00F47341"/>
    <w:rsid w:val="00F61F00"/>
    <w:rsid w:val="00F640F6"/>
    <w:rsid w:val="00F72ED4"/>
    <w:rsid w:val="00F8522D"/>
    <w:rsid w:val="00F861F6"/>
    <w:rsid w:val="00F97261"/>
    <w:rsid w:val="00FA7898"/>
    <w:rsid w:val="00FB2877"/>
    <w:rsid w:val="00FB43EB"/>
    <w:rsid w:val="00FC252A"/>
    <w:rsid w:val="00FC26BA"/>
    <w:rsid w:val="00FD1DBB"/>
    <w:rsid w:val="00FD2304"/>
    <w:rsid w:val="00FE0675"/>
    <w:rsid w:val="00FE4A31"/>
    <w:rsid w:val="00FE4EF7"/>
    <w:rsid w:val="00FF4C34"/>
    <w:rsid w:val="00FF5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502BEE39"/>
  <w15:docId w15:val="{97BEDD3E-858D-42F8-BFB6-2771A86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18"/>
    <w:rPr>
      <w:lang w:val="en-GB"/>
    </w:rPr>
  </w:style>
  <w:style w:type="paragraph" w:styleId="Heading1">
    <w:name w:val="heading 1"/>
    <w:basedOn w:val="Normal"/>
    <w:next w:val="Normal"/>
    <w:link w:val="Heading1Char"/>
    <w:uiPriority w:val="9"/>
    <w:qFormat/>
    <w:rsid w:val="005F4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C"/>
  </w:style>
  <w:style w:type="paragraph" w:styleId="Footer">
    <w:name w:val="footer"/>
    <w:basedOn w:val="Normal"/>
    <w:link w:val="FooterChar"/>
    <w:uiPriority w:val="99"/>
    <w:unhideWhenUsed/>
    <w:rsid w:val="009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0C"/>
  </w:style>
  <w:style w:type="paragraph" w:styleId="BalloonText">
    <w:name w:val="Balloon Text"/>
    <w:basedOn w:val="Normal"/>
    <w:link w:val="BalloonTextChar"/>
    <w:uiPriority w:val="99"/>
    <w:semiHidden/>
    <w:unhideWhenUsed/>
    <w:rsid w:val="0099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0C"/>
    <w:rPr>
      <w:rFonts w:ascii="Segoe UI" w:hAnsi="Segoe UI" w:cs="Segoe UI"/>
      <w:sz w:val="18"/>
      <w:szCs w:val="18"/>
    </w:rPr>
  </w:style>
  <w:style w:type="paragraph" w:styleId="NoSpacing">
    <w:name w:val="No Spacing"/>
    <w:uiPriority w:val="1"/>
    <w:qFormat/>
    <w:rsid w:val="005F42CC"/>
    <w:pPr>
      <w:spacing w:after="0" w:line="240" w:lineRule="auto"/>
    </w:pPr>
  </w:style>
  <w:style w:type="character" w:customStyle="1" w:styleId="Heading1Char">
    <w:name w:val="Heading 1 Char"/>
    <w:basedOn w:val="DefaultParagraphFont"/>
    <w:link w:val="Heading1"/>
    <w:uiPriority w:val="9"/>
    <w:rsid w:val="005F42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2084"/>
    <w:rPr>
      <w:rFonts w:asciiTheme="majorHAnsi" w:eastAsiaTheme="majorEastAsia" w:hAnsiTheme="majorHAnsi" w:cstheme="majorBidi"/>
      <w:color w:val="2E74B5" w:themeColor="accent1" w:themeShade="BF"/>
      <w:sz w:val="26"/>
      <w:szCs w:val="26"/>
    </w:rPr>
  </w:style>
  <w:style w:type="character" w:styleId="Hyperlink">
    <w:name w:val="Hyperlink"/>
    <w:rsid w:val="00C52084"/>
    <w:rPr>
      <w:u w:val="single"/>
    </w:rPr>
  </w:style>
  <w:style w:type="paragraph" w:customStyle="1" w:styleId="HeaderFooter">
    <w:name w:val="Header &amp; Footer"/>
    <w:rsid w:val="00C520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C52084"/>
    <w:pPr>
      <w:pBdr>
        <w:top w:val="nil"/>
        <w:left w:val="nil"/>
        <w:bottom w:val="nil"/>
        <w:right w:val="nil"/>
        <w:between w:val="nil"/>
        <w:bar w:val="nil"/>
      </w:pBdr>
      <w:spacing w:line="276" w:lineRule="auto"/>
    </w:pPr>
    <w:rPr>
      <w:rFonts w:ascii="Helvetica Neue" w:eastAsia="Arial Unicode MS" w:hAnsi="Helvetica Neue" w:cs="Arial Unicode MS"/>
      <w:color w:val="000000"/>
      <w:sz w:val="21"/>
      <w:szCs w:val="21"/>
      <w:u w:color="000000"/>
      <w:bdr w:val="nil"/>
      <w:lang w:val="de-DE"/>
    </w:rPr>
  </w:style>
  <w:style w:type="paragraph" w:customStyle="1" w:styleId="Default">
    <w:name w:val="Default"/>
    <w:rsid w:val="00C520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BodyA">
    <w:name w:val="Body A"/>
    <w:rsid w:val="00C520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2084"/>
  </w:style>
  <w:style w:type="character" w:customStyle="1" w:styleId="Hyperlink0">
    <w:name w:val="Hyperlink.0"/>
    <w:basedOn w:val="None"/>
    <w:rsid w:val="00C52084"/>
    <w:rPr>
      <w:rFonts w:ascii="Calibri" w:eastAsia="Calibri" w:hAnsi="Calibri" w:cs="Calibri"/>
      <w:b/>
      <w:bCs/>
      <w:color w:val="0563C1"/>
      <w:sz w:val="24"/>
      <w:szCs w:val="24"/>
      <w:u w:val="single" w:color="0563C1"/>
    </w:rPr>
  </w:style>
  <w:style w:type="numbering" w:customStyle="1" w:styleId="Numbered">
    <w:name w:val="Numbered"/>
    <w:rsid w:val="00C52084"/>
    <w:pPr>
      <w:numPr>
        <w:numId w:val="1"/>
      </w:numPr>
    </w:pPr>
  </w:style>
  <w:style w:type="character" w:customStyle="1" w:styleId="Hyperlink1">
    <w:name w:val="Hyperlink.1"/>
    <w:basedOn w:val="None"/>
    <w:rsid w:val="00C52084"/>
    <w:rPr>
      <w:rFonts w:ascii="Calibri" w:eastAsia="Calibri" w:hAnsi="Calibri" w:cs="Calibri"/>
      <w:b/>
      <w:bCs/>
      <w:color w:val="000000"/>
      <w:sz w:val="24"/>
      <w:szCs w:val="24"/>
      <w:u w:val="single" w:color="000000"/>
      <w:shd w:val="clear" w:color="auto" w:fill="FFFFFF"/>
    </w:rPr>
  </w:style>
  <w:style w:type="character" w:customStyle="1" w:styleId="Hyperlink2">
    <w:name w:val="Hyperlink.2"/>
    <w:basedOn w:val="None"/>
    <w:rsid w:val="00C52084"/>
    <w:rPr>
      <w:rFonts w:ascii="Calibri" w:eastAsia="Calibri" w:hAnsi="Calibri" w:cs="Calibri"/>
      <w:color w:val="000000"/>
      <w:sz w:val="24"/>
      <w:szCs w:val="24"/>
      <w:u w:val="single" w:color="000000"/>
      <w:shd w:val="clear" w:color="auto" w:fill="FFFFFF"/>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link w:val="ListParagraphChar"/>
    <w:uiPriority w:val="34"/>
    <w:qFormat/>
    <w:rsid w:val="00C52084"/>
    <w:pPr>
      <w:pBdr>
        <w:top w:val="nil"/>
        <w:left w:val="nil"/>
        <w:bottom w:val="nil"/>
        <w:right w:val="nil"/>
        <w:between w:val="nil"/>
        <w:bar w:val="nil"/>
      </w:pBdr>
      <w:spacing w:line="276" w:lineRule="auto"/>
      <w:ind w:left="720"/>
    </w:pPr>
    <w:rPr>
      <w:rFonts w:ascii="Helvetica Neue" w:eastAsia="Arial Unicode MS" w:hAnsi="Helvetica Neue" w:cs="Arial Unicode MS"/>
      <w:color w:val="000000"/>
      <w:sz w:val="21"/>
      <w:szCs w:val="21"/>
      <w:u w:color="000000"/>
      <w:bdr w:val="nil"/>
    </w:rPr>
  </w:style>
  <w:style w:type="numbering" w:customStyle="1" w:styleId="ImportedStyle1">
    <w:name w:val="Imported Style 1"/>
    <w:rsid w:val="00C52084"/>
    <w:pPr>
      <w:numPr>
        <w:numId w:val="3"/>
      </w:numPr>
    </w:pPr>
  </w:style>
  <w:style w:type="numbering" w:customStyle="1" w:styleId="Bullets">
    <w:name w:val="Bullets"/>
    <w:rsid w:val="00C52084"/>
    <w:pPr>
      <w:numPr>
        <w:numId w:val="5"/>
      </w:numPr>
    </w:pPr>
  </w:style>
  <w:style w:type="table" w:styleId="TableGrid">
    <w:name w:val="Table Grid"/>
    <w:basedOn w:val="TableNormal"/>
    <w:uiPriority w:val="39"/>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52084"/>
    <w:rPr>
      <w:sz w:val="16"/>
      <w:szCs w:val="16"/>
    </w:rPr>
  </w:style>
  <w:style w:type="paragraph" w:styleId="CommentText">
    <w:name w:val="annotation text"/>
    <w:basedOn w:val="Normal"/>
    <w:link w:val="CommentTextChar"/>
    <w:uiPriority w:val="99"/>
    <w:semiHidden/>
    <w:unhideWhenUsed/>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C5208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2084"/>
    <w:rPr>
      <w:b/>
      <w:bCs/>
    </w:rPr>
  </w:style>
  <w:style w:type="character" w:customStyle="1" w:styleId="CommentSubjectChar">
    <w:name w:val="Comment Subject Char"/>
    <w:basedOn w:val="CommentTextChar"/>
    <w:link w:val="CommentSubject"/>
    <w:uiPriority w:val="99"/>
    <w:semiHidden/>
    <w:rsid w:val="00C52084"/>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A1053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1053B"/>
    <w:rPr>
      <w:b/>
      <w:bCs/>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basedOn w:val="DefaultParagraphFont"/>
    <w:link w:val="ListParagraph"/>
    <w:uiPriority w:val="34"/>
    <w:qFormat/>
    <w:rsid w:val="002277D3"/>
    <w:rPr>
      <w:rFonts w:ascii="Helvetica Neue" w:eastAsia="Arial Unicode MS" w:hAnsi="Helvetica Neue" w:cs="Arial Unicode MS"/>
      <w:color w:val="000000"/>
      <w:sz w:val="21"/>
      <w:szCs w:val="21"/>
      <w:u w:color="000000"/>
      <w:bdr w:val="nil"/>
    </w:rPr>
  </w:style>
  <w:style w:type="paragraph" w:styleId="Revision">
    <w:name w:val="Revision"/>
    <w:hidden/>
    <w:uiPriority w:val="99"/>
    <w:semiHidden/>
    <w:rsid w:val="00F4734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265">
      <w:bodyDiv w:val="1"/>
      <w:marLeft w:val="0"/>
      <w:marRight w:val="0"/>
      <w:marTop w:val="0"/>
      <w:marBottom w:val="0"/>
      <w:divBdr>
        <w:top w:val="none" w:sz="0" w:space="0" w:color="auto"/>
        <w:left w:val="none" w:sz="0" w:space="0" w:color="auto"/>
        <w:bottom w:val="none" w:sz="0" w:space="0" w:color="auto"/>
        <w:right w:val="none" w:sz="0" w:space="0" w:color="auto"/>
      </w:divBdr>
    </w:div>
    <w:div w:id="435759202">
      <w:bodyDiv w:val="1"/>
      <w:marLeft w:val="0"/>
      <w:marRight w:val="0"/>
      <w:marTop w:val="0"/>
      <w:marBottom w:val="0"/>
      <w:divBdr>
        <w:top w:val="none" w:sz="0" w:space="0" w:color="auto"/>
        <w:left w:val="none" w:sz="0" w:space="0" w:color="auto"/>
        <w:bottom w:val="none" w:sz="0" w:space="0" w:color="auto"/>
        <w:right w:val="none" w:sz="0" w:space="0" w:color="auto"/>
      </w:divBdr>
    </w:div>
    <w:div w:id="506867092">
      <w:bodyDiv w:val="1"/>
      <w:marLeft w:val="0"/>
      <w:marRight w:val="0"/>
      <w:marTop w:val="0"/>
      <w:marBottom w:val="0"/>
      <w:divBdr>
        <w:top w:val="none" w:sz="0" w:space="0" w:color="auto"/>
        <w:left w:val="none" w:sz="0" w:space="0" w:color="auto"/>
        <w:bottom w:val="none" w:sz="0" w:space="0" w:color="auto"/>
        <w:right w:val="none" w:sz="0" w:space="0" w:color="auto"/>
      </w:divBdr>
    </w:div>
    <w:div w:id="818621121">
      <w:bodyDiv w:val="1"/>
      <w:marLeft w:val="0"/>
      <w:marRight w:val="0"/>
      <w:marTop w:val="0"/>
      <w:marBottom w:val="0"/>
      <w:divBdr>
        <w:top w:val="none" w:sz="0" w:space="0" w:color="auto"/>
        <w:left w:val="none" w:sz="0" w:space="0" w:color="auto"/>
        <w:bottom w:val="none" w:sz="0" w:space="0" w:color="auto"/>
        <w:right w:val="none" w:sz="0" w:space="0" w:color="auto"/>
      </w:divBdr>
    </w:div>
    <w:div w:id="1153597360">
      <w:bodyDiv w:val="1"/>
      <w:marLeft w:val="0"/>
      <w:marRight w:val="0"/>
      <w:marTop w:val="0"/>
      <w:marBottom w:val="0"/>
      <w:divBdr>
        <w:top w:val="none" w:sz="0" w:space="0" w:color="auto"/>
        <w:left w:val="none" w:sz="0" w:space="0" w:color="auto"/>
        <w:bottom w:val="none" w:sz="0" w:space="0" w:color="auto"/>
        <w:right w:val="none" w:sz="0" w:space="0" w:color="auto"/>
      </w:divBdr>
    </w:div>
    <w:div w:id="1717001285">
      <w:bodyDiv w:val="1"/>
      <w:marLeft w:val="0"/>
      <w:marRight w:val="0"/>
      <w:marTop w:val="0"/>
      <w:marBottom w:val="0"/>
      <w:divBdr>
        <w:top w:val="none" w:sz="0" w:space="0" w:color="auto"/>
        <w:left w:val="none" w:sz="0" w:space="0" w:color="auto"/>
        <w:bottom w:val="none" w:sz="0" w:space="0" w:color="auto"/>
        <w:right w:val="none" w:sz="0" w:space="0" w:color="auto"/>
      </w:divBdr>
    </w:div>
    <w:div w:id="19697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house.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info@euhouse.m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AF8A-DED6-47FE-92A1-2DB9904E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Besirevic</dc:creator>
  <cp:lastModifiedBy>Microsoft account</cp:lastModifiedBy>
  <cp:revision>4</cp:revision>
  <cp:lastPrinted>2021-09-01T14:40:00Z</cp:lastPrinted>
  <dcterms:created xsi:type="dcterms:W3CDTF">2021-11-01T11:33:00Z</dcterms:created>
  <dcterms:modified xsi:type="dcterms:W3CDTF">2021-11-10T13:26:00Z</dcterms:modified>
</cp:coreProperties>
</file>